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C" w:rsidRPr="007A73DC" w:rsidRDefault="008322EC" w:rsidP="002C05F0">
      <w:pPr>
        <w:pStyle w:val="bodytitle"/>
        <w:spacing w:after="0"/>
        <w:rPr>
          <w:rFonts w:asciiTheme="minorHAnsi" w:hAnsiTheme="minorHAnsi"/>
          <w:b/>
          <w:sz w:val="22"/>
          <w:szCs w:val="22"/>
        </w:rPr>
      </w:pPr>
      <w:r w:rsidRPr="007A73DC">
        <w:rPr>
          <w:rFonts w:asciiTheme="minorHAnsi" w:hAnsiTheme="minorHAnsi"/>
          <w:b/>
          <w:sz w:val="22"/>
          <w:szCs w:val="22"/>
        </w:rPr>
        <w:t>purpose</w:t>
      </w:r>
    </w:p>
    <w:p w:rsidR="008322EC" w:rsidRPr="008B51AE" w:rsidRDefault="008322EC" w:rsidP="008322EC">
      <w:pPr>
        <w:pStyle w:val="body"/>
        <w:rPr>
          <w:rFonts w:asciiTheme="minorHAnsi" w:hAnsiTheme="minorHAnsi"/>
          <w:sz w:val="22"/>
          <w:szCs w:val="22"/>
        </w:rPr>
      </w:pPr>
      <w:r w:rsidRPr="008B51AE">
        <w:rPr>
          <w:rFonts w:asciiTheme="minorHAnsi" w:hAnsiTheme="minorHAnsi"/>
          <w:sz w:val="22"/>
          <w:szCs w:val="22"/>
        </w:rPr>
        <w:t xml:space="preserve">This document outlines </w:t>
      </w:r>
      <w:r w:rsidR="00987562">
        <w:rPr>
          <w:rFonts w:asciiTheme="minorHAnsi" w:hAnsiTheme="minorHAnsi"/>
          <w:sz w:val="22"/>
          <w:szCs w:val="22"/>
        </w:rPr>
        <w:t xml:space="preserve">topics to be covered when </w:t>
      </w:r>
      <w:r w:rsidR="006F3C66">
        <w:rPr>
          <w:rFonts w:asciiTheme="minorHAnsi" w:hAnsiTheme="minorHAnsi"/>
          <w:sz w:val="22"/>
          <w:szCs w:val="22"/>
        </w:rPr>
        <w:t>providing</w:t>
      </w:r>
      <w:r w:rsidR="00987562">
        <w:rPr>
          <w:rFonts w:asciiTheme="minorHAnsi" w:hAnsiTheme="minorHAnsi"/>
          <w:sz w:val="22"/>
          <w:szCs w:val="22"/>
        </w:rPr>
        <w:t xml:space="preserve"> health and safety orientations. All </w:t>
      </w:r>
      <w:r w:rsidR="001C2181">
        <w:rPr>
          <w:rFonts w:asciiTheme="minorHAnsi" w:hAnsiTheme="minorHAnsi"/>
          <w:sz w:val="22"/>
          <w:szCs w:val="22"/>
        </w:rPr>
        <w:t>Visiting S</w:t>
      </w:r>
      <w:r w:rsidR="00987562">
        <w:rPr>
          <w:rFonts w:asciiTheme="minorHAnsi" w:hAnsiTheme="minorHAnsi"/>
          <w:sz w:val="22"/>
          <w:szCs w:val="22"/>
        </w:rPr>
        <w:t xml:space="preserve">tudents are required to review </w:t>
      </w:r>
      <w:r w:rsidR="00A5660E">
        <w:rPr>
          <w:rFonts w:asciiTheme="minorHAnsi" w:hAnsiTheme="minorHAnsi"/>
          <w:sz w:val="22"/>
          <w:szCs w:val="22"/>
        </w:rPr>
        <w:t>each topic</w:t>
      </w:r>
      <w:r w:rsidR="00987562">
        <w:rPr>
          <w:rFonts w:asciiTheme="minorHAnsi" w:hAnsiTheme="minorHAnsi"/>
          <w:sz w:val="22"/>
          <w:szCs w:val="22"/>
        </w:rPr>
        <w:t xml:space="preserve"> at the beginning of an elective.</w:t>
      </w:r>
    </w:p>
    <w:p w:rsidR="008A265C" w:rsidRDefault="008322EC" w:rsidP="00A5660E">
      <w:pPr>
        <w:pStyle w:val="bodymaintext"/>
        <w:rPr>
          <w:rFonts w:asciiTheme="minorHAnsi" w:hAnsiTheme="minorHAnsi"/>
          <w:sz w:val="22"/>
          <w:szCs w:val="22"/>
        </w:rPr>
      </w:pPr>
      <w:r w:rsidRPr="008B51AE">
        <w:rPr>
          <w:rFonts w:asciiTheme="minorHAnsi" w:hAnsiTheme="minorHAnsi"/>
          <w:sz w:val="22"/>
          <w:szCs w:val="22"/>
        </w:rPr>
        <w:t xml:space="preserve">Any questions or clarifications regarding the contents of this document are to be addressed with </w:t>
      </w:r>
      <w:r w:rsidR="00782EF4" w:rsidRPr="008B51AE">
        <w:rPr>
          <w:rFonts w:asciiTheme="minorHAnsi" w:hAnsiTheme="minorHAnsi"/>
          <w:sz w:val="22"/>
          <w:szCs w:val="22"/>
        </w:rPr>
        <w:t xml:space="preserve">the Health &amp; Safety Advisor (Education) – Faculty of Medicine </w:t>
      </w:r>
    </w:p>
    <w:p w:rsidR="00A5660E" w:rsidRPr="00A5660E" w:rsidRDefault="00A5660E" w:rsidP="00A5660E">
      <w:pPr>
        <w:pStyle w:val="bodymaintext"/>
        <w:rPr>
          <w:rFonts w:asciiTheme="minorHAnsi" w:hAnsiTheme="minorHAnsi"/>
          <w:sz w:val="22"/>
          <w:szCs w:val="22"/>
        </w:rPr>
      </w:pPr>
    </w:p>
    <w:p w:rsidR="00987562" w:rsidRPr="007A73DC" w:rsidRDefault="00987562">
      <w:pPr>
        <w:rPr>
          <w:b/>
        </w:rPr>
      </w:pPr>
      <w:r w:rsidRPr="007A73DC">
        <w:rPr>
          <w:b/>
        </w:rPr>
        <w:t xml:space="preserve">GENERAL HEALTH AND SAFETY ORIENTATION </w:t>
      </w:r>
    </w:p>
    <w:p w:rsidR="008322EC" w:rsidRPr="008B51AE" w:rsidRDefault="00782EF4" w:rsidP="008322EC">
      <w:pPr>
        <w:pStyle w:val="ListParagraph"/>
        <w:numPr>
          <w:ilvl w:val="0"/>
          <w:numId w:val="1"/>
        </w:numPr>
        <w:spacing w:after="0"/>
      </w:pPr>
      <w:r w:rsidRPr="008B51AE">
        <w:t>Locate</w:t>
      </w:r>
      <w:r w:rsidR="008322EC" w:rsidRPr="008B51AE">
        <w:t xml:space="preserve"> eyewash equipment, emergency exits, fire alarms</w:t>
      </w:r>
      <w:r w:rsidR="004177EC" w:rsidRPr="008B51AE">
        <w:t xml:space="preserve">, </w:t>
      </w:r>
      <w:r w:rsidR="008322EC" w:rsidRPr="008B51AE">
        <w:t>fire extinguishers</w:t>
      </w:r>
      <w:r w:rsidR="004177EC" w:rsidRPr="008B51AE">
        <w:t>, and the designated assembly area in the event of an evacuation</w:t>
      </w:r>
    </w:p>
    <w:p w:rsidR="008322EC" w:rsidRPr="008B51AE" w:rsidRDefault="00782EF4" w:rsidP="008322EC">
      <w:pPr>
        <w:pStyle w:val="ListParagraph"/>
        <w:numPr>
          <w:ilvl w:val="1"/>
          <w:numId w:val="1"/>
        </w:numPr>
      </w:pPr>
      <w:r w:rsidRPr="008B51AE">
        <w:t>Students should be directed</w:t>
      </w:r>
      <w:r w:rsidR="004177EC" w:rsidRPr="008B51AE">
        <w:t xml:space="preserve"> to the </w:t>
      </w:r>
      <w:r w:rsidR="008322EC" w:rsidRPr="008B51AE">
        <w:t>emergen</w:t>
      </w:r>
      <w:r w:rsidRPr="008B51AE">
        <w:t>cy key plan or fire plan at the</w:t>
      </w:r>
      <w:r w:rsidR="008322EC" w:rsidRPr="008B51AE">
        <w:t xml:space="preserve"> site (posted n</w:t>
      </w:r>
      <w:r w:rsidR="00182A9F">
        <w:t xml:space="preserve">ear elevators or on walls near </w:t>
      </w:r>
      <w:r w:rsidR="00182A9F" w:rsidRPr="008B51AE">
        <w:t>emergency</w:t>
      </w:r>
      <w:r w:rsidR="008322EC" w:rsidRPr="008B51AE">
        <w:t xml:space="preserve"> exits for each floor of every building</w:t>
      </w:r>
      <w:r w:rsidRPr="008B51AE">
        <w:t xml:space="preserve">). This </w:t>
      </w:r>
      <w:r w:rsidR="00987562">
        <w:t xml:space="preserve">will </w:t>
      </w:r>
      <w:r w:rsidRPr="008B51AE">
        <w:t xml:space="preserve">provide </w:t>
      </w:r>
      <w:r w:rsidR="008322EC" w:rsidRPr="008B51AE">
        <w:t xml:space="preserve">information about fire extinguishers, emergency exits, </w:t>
      </w:r>
      <w:r w:rsidRPr="008B51AE">
        <w:t xml:space="preserve">fire alarms, </w:t>
      </w:r>
      <w:r w:rsidR="008322EC" w:rsidRPr="008B51AE">
        <w:t>and the designated assembly area in the event of an evacuation</w:t>
      </w:r>
    </w:p>
    <w:p w:rsidR="008322EC" w:rsidRPr="008B51AE" w:rsidRDefault="008322EC" w:rsidP="008322EC">
      <w:pPr>
        <w:pStyle w:val="ListParagraph"/>
        <w:numPr>
          <w:ilvl w:val="1"/>
          <w:numId w:val="1"/>
        </w:numPr>
        <w:spacing w:after="0"/>
      </w:pPr>
      <w:r w:rsidRPr="00987562">
        <w:rPr>
          <w:b/>
        </w:rPr>
        <w:t>R.A.C.E</w:t>
      </w:r>
      <w:r w:rsidRPr="008B51AE">
        <w:t>. – Fire Response Protocol</w:t>
      </w:r>
    </w:p>
    <w:p w:rsidR="008322EC" w:rsidRPr="008B51AE" w:rsidRDefault="008322EC" w:rsidP="008322EC">
      <w:pPr>
        <w:pStyle w:val="ListParagraph"/>
        <w:spacing w:after="0"/>
        <w:ind w:left="1080"/>
      </w:pPr>
      <w:r w:rsidRPr="00987562">
        <w:rPr>
          <w:b/>
        </w:rPr>
        <w:t>R</w:t>
      </w:r>
      <w:r w:rsidRPr="008B51AE">
        <w:t xml:space="preserve"> - Rescue people from immediate danger</w:t>
      </w:r>
    </w:p>
    <w:p w:rsidR="008322EC" w:rsidRPr="008B51AE" w:rsidRDefault="008322EC" w:rsidP="00987562">
      <w:pPr>
        <w:spacing w:after="0"/>
        <w:ind w:left="1080"/>
      </w:pPr>
      <w:r w:rsidRPr="00987562">
        <w:rPr>
          <w:b/>
        </w:rPr>
        <w:t>A</w:t>
      </w:r>
      <w:r w:rsidR="005533BC">
        <w:t xml:space="preserve"> -</w:t>
      </w:r>
      <w:r w:rsidRPr="008B51AE">
        <w:t xml:space="preserve"> Activate the fire alarm and call your local emergency number to report the fire and your </w:t>
      </w:r>
      <w:r w:rsidR="00987562">
        <w:t xml:space="preserve">     </w:t>
      </w:r>
      <w:r w:rsidRPr="008B51AE">
        <w:t>location (Building, Floor &amp; Area)</w:t>
      </w:r>
    </w:p>
    <w:p w:rsidR="008322EC" w:rsidRPr="008B51AE" w:rsidRDefault="008322EC" w:rsidP="008322EC">
      <w:pPr>
        <w:pStyle w:val="ListParagraph"/>
        <w:spacing w:after="0"/>
        <w:ind w:left="1080"/>
      </w:pPr>
      <w:r w:rsidRPr="00987562">
        <w:rPr>
          <w:b/>
        </w:rPr>
        <w:t>C</w:t>
      </w:r>
      <w:r w:rsidR="005533BC">
        <w:t xml:space="preserve"> -</w:t>
      </w:r>
      <w:r w:rsidRPr="008B51AE">
        <w:t xml:space="preserve"> Contain the fire by closing all windows and doors in the are</w:t>
      </w:r>
      <w:r w:rsidR="004177EC" w:rsidRPr="008B51AE">
        <w:t>a</w:t>
      </w:r>
    </w:p>
    <w:p w:rsidR="004177EC" w:rsidRPr="008B51AE" w:rsidRDefault="008322EC" w:rsidP="008322EC">
      <w:pPr>
        <w:pStyle w:val="ListParagraph"/>
        <w:spacing w:after="0"/>
        <w:ind w:left="1080"/>
      </w:pPr>
      <w:r w:rsidRPr="00987562">
        <w:rPr>
          <w:b/>
        </w:rPr>
        <w:t>E</w:t>
      </w:r>
      <w:r w:rsidR="005533BC">
        <w:t xml:space="preserve"> -</w:t>
      </w:r>
      <w:r w:rsidRPr="008B51AE">
        <w:t xml:space="preserve"> Extinguish the fire </w:t>
      </w:r>
      <w:r w:rsidR="004177EC" w:rsidRPr="008B51AE">
        <w:t>only if it is safe to do so. Otherwise,</w:t>
      </w:r>
    </w:p>
    <w:p w:rsidR="008322EC" w:rsidRPr="008B51AE" w:rsidRDefault="006235DC" w:rsidP="006235DC">
      <w:pPr>
        <w:spacing w:after="0"/>
        <w:ind w:left="720" w:firstLine="360"/>
      </w:pPr>
      <w:r>
        <w:t xml:space="preserve">      </w:t>
      </w:r>
      <w:r w:rsidR="004177EC" w:rsidRPr="008B51AE">
        <w:t>Evacuate the area by moving people to the safe side o</w:t>
      </w:r>
      <w:r w:rsidR="00182A9F">
        <w:t>f the nearest set of fire doors</w:t>
      </w:r>
    </w:p>
    <w:p w:rsidR="0011094F" w:rsidRPr="008B51AE" w:rsidRDefault="0011094F" w:rsidP="0011094F">
      <w:pPr>
        <w:spacing w:after="0"/>
      </w:pPr>
    </w:p>
    <w:p w:rsidR="004177EC" w:rsidRPr="008B51AE" w:rsidRDefault="00782EF4" w:rsidP="004177EC">
      <w:pPr>
        <w:pStyle w:val="ListParagraph"/>
        <w:numPr>
          <w:ilvl w:val="0"/>
          <w:numId w:val="1"/>
        </w:numPr>
        <w:spacing w:after="0"/>
      </w:pPr>
      <w:r w:rsidRPr="008B51AE">
        <w:t>Students are reminded</w:t>
      </w:r>
      <w:r w:rsidR="004177EC" w:rsidRPr="008B51AE">
        <w:t xml:space="preserve"> to:</w:t>
      </w:r>
    </w:p>
    <w:p w:rsidR="004177EC" w:rsidRPr="008B51AE" w:rsidRDefault="004177EC" w:rsidP="006235DC">
      <w:pPr>
        <w:pStyle w:val="BodyText"/>
        <w:numPr>
          <w:ilvl w:val="1"/>
          <w:numId w:val="1"/>
        </w:numPr>
        <w:tabs>
          <w:tab w:val="left" w:pos="2020"/>
        </w:tabs>
        <w:rPr>
          <w:rFonts w:asciiTheme="minorHAnsi" w:hAnsiTheme="minorHAnsi"/>
          <w:sz w:val="22"/>
          <w:szCs w:val="22"/>
        </w:rPr>
      </w:pPr>
      <w:r w:rsidRPr="008B51AE">
        <w:rPr>
          <w:rFonts w:asciiTheme="minorHAnsi" w:hAnsiTheme="minorHAnsi"/>
          <w:spacing w:val="-1"/>
          <w:sz w:val="22"/>
          <w:szCs w:val="22"/>
        </w:rPr>
        <w:t>Not</w:t>
      </w:r>
      <w:r w:rsidRPr="008B51AE">
        <w:rPr>
          <w:rFonts w:asciiTheme="minorHAnsi" w:hAnsiTheme="minorHAnsi"/>
          <w:spacing w:val="-8"/>
          <w:sz w:val="22"/>
          <w:szCs w:val="22"/>
        </w:rPr>
        <w:t xml:space="preserve"> </w:t>
      </w:r>
      <w:r w:rsidRPr="008B51AE">
        <w:rPr>
          <w:rFonts w:asciiTheme="minorHAnsi" w:hAnsiTheme="minorHAnsi"/>
          <w:sz w:val="22"/>
          <w:szCs w:val="22"/>
        </w:rPr>
        <w:t>wear</w:t>
      </w:r>
      <w:r w:rsidRPr="008B51AE">
        <w:rPr>
          <w:rFonts w:asciiTheme="minorHAnsi" w:hAnsiTheme="minorHAnsi"/>
          <w:spacing w:val="-7"/>
          <w:sz w:val="22"/>
          <w:szCs w:val="22"/>
        </w:rPr>
        <w:t xml:space="preserve"> </w:t>
      </w:r>
      <w:r w:rsidRPr="008B51AE">
        <w:rPr>
          <w:rFonts w:asciiTheme="minorHAnsi" w:hAnsiTheme="minorHAnsi"/>
          <w:spacing w:val="-1"/>
          <w:sz w:val="22"/>
          <w:szCs w:val="22"/>
        </w:rPr>
        <w:t>scented</w:t>
      </w:r>
      <w:r w:rsidRPr="008B51AE">
        <w:rPr>
          <w:rFonts w:asciiTheme="minorHAnsi" w:hAnsiTheme="minorHAnsi"/>
          <w:spacing w:val="-7"/>
          <w:sz w:val="22"/>
          <w:szCs w:val="22"/>
        </w:rPr>
        <w:t xml:space="preserve"> </w:t>
      </w:r>
      <w:r w:rsidRPr="008B51AE">
        <w:rPr>
          <w:rFonts w:asciiTheme="minorHAnsi" w:hAnsiTheme="minorHAnsi"/>
          <w:sz w:val="22"/>
          <w:szCs w:val="22"/>
        </w:rPr>
        <w:t>personal</w:t>
      </w:r>
      <w:r w:rsidRPr="008B51AE">
        <w:rPr>
          <w:rFonts w:asciiTheme="minorHAnsi" w:hAnsiTheme="minorHAnsi"/>
          <w:spacing w:val="-6"/>
          <w:sz w:val="22"/>
          <w:szCs w:val="22"/>
        </w:rPr>
        <w:t xml:space="preserve"> </w:t>
      </w:r>
      <w:r w:rsidRPr="008B51AE">
        <w:rPr>
          <w:rFonts w:asciiTheme="minorHAnsi" w:hAnsiTheme="minorHAnsi"/>
          <w:spacing w:val="-1"/>
          <w:sz w:val="22"/>
          <w:szCs w:val="22"/>
        </w:rPr>
        <w:t>products</w:t>
      </w:r>
    </w:p>
    <w:p w:rsidR="004177EC" w:rsidRPr="008B51AE" w:rsidRDefault="004177EC" w:rsidP="004177EC">
      <w:pPr>
        <w:pStyle w:val="BodyText"/>
        <w:numPr>
          <w:ilvl w:val="1"/>
          <w:numId w:val="1"/>
        </w:numPr>
        <w:tabs>
          <w:tab w:val="left" w:pos="2020"/>
        </w:tabs>
        <w:spacing w:before="16"/>
        <w:rPr>
          <w:rFonts w:asciiTheme="minorHAnsi" w:hAnsiTheme="minorHAnsi"/>
          <w:sz w:val="22"/>
          <w:szCs w:val="22"/>
        </w:rPr>
      </w:pPr>
      <w:r w:rsidRPr="008B51AE">
        <w:rPr>
          <w:rFonts w:asciiTheme="minorHAnsi" w:hAnsiTheme="minorHAnsi"/>
          <w:sz w:val="22"/>
          <w:szCs w:val="22"/>
        </w:rPr>
        <w:t>Wear</w:t>
      </w:r>
      <w:r w:rsidRPr="008B51AE">
        <w:rPr>
          <w:rFonts w:asciiTheme="minorHAnsi" w:hAnsiTheme="minorHAnsi"/>
          <w:spacing w:val="-11"/>
          <w:sz w:val="22"/>
          <w:szCs w:val="22"/>
        </w:rPr>
        <w:t xml:space="preserve"> </w:t>
      </w:r>
      <w:r w:rsidRPr="008B51AE">
        <w:rPr>
          <w:rFonts w:asciiTheme="minorHAnsi" w:hAnsiTheme="minorHAnsi"/>
          <w:spacing w:val="-1"/>
          <w:sz w:val="22"/>
          <w:szCs w:val="22"/>
        </w:rPr>
        <w:t>close-toed</w:t>
      </w:r>
      <w:r w:rsidRPr="008B51AE">
        <w:rPr>
          <w:rFonts w:asciiTheme="minorHAnsi" w:hAnsiTheme="minorHAnsi"/>
          <w:spacing w:val="-9"/>
          <w:sz w:val="22"/>
          <w:szCs w:val="22"/>
        </w:rPr>
        <w:t xml:space="preserve"> </w:t>
      </w:r>
      <w:r w:rsidRPr="008B51AE">
        <w:rPr>
          <w:rFonts w:asciiTheme="minorHAnsi" w:hAnsiTheme="minorHAnsi"/>
          <w:sz w:val="22"/>
          <w:szCs w:val="22"/>
        </w:rPr>
        <w:t>shoes</w:t>
      </w:r>
    </w:p>
    <w:p w:rsidR="004177EC" w:rsidRPr="008B51AE" w:rsidRDefault="004177EC" w:rsidP="004177EC">
      <w:pPr>
        <w:pStyle w:val="BodyText"/>
        <w:numPr>
          <w:ilvl w:val="1"/>
          <w:numId w:val="1"/>
        </w:numPr>
        <w:tabs>
          <w:tab w:val="left" w:pos="2020"/>
        </w:tabs>
        <w:spacing w:before="18"/>
        <w:rPr>
          <w:rFonts w:asciiTheme="minorHAnsi" w:hAnsiTheme="minorHAnsi"/>
          <w:sz w:val="22"/>
          <w:szCs w:val="22"/>
        </w:rPr>
      </w:pPr>
      <w:r w:rsidRPr="008B51AE">
        <w:rPr>
          <w:rFonts w:asciiTheme="minorHAnsi" w:hAnsiTheme="minorHAnsi"/>
          <w:spacing w:val="-1"/>
          <w:sz w:val="22"/>
          <w:szCs w:val="22"/>
        </w:rPr>
        <w:t>Use</w:t>
      </w:r>
      <w:r w:rsidRPr="008B51AE">
        <w:rPr>
          <w:rFonts w:asciiTheme="minorHAnsi" w:hAnsiTheme="minorHAnsi"/>
          <w:spacing w:val="-8"/>
          <w:sz w:val="22"/>
          <w:szCs w:val="22"/>
        </w:rPr>
        <w:t xml:space="preserve"> </w:t>
      </w:r>
      <w:r w:rsidRPr="008B51AE">
        <w:rPr>
          <w:rFonts w:asciiTheme="minorHAnsi" w:hAnsiTheme="minorHAnsi"/>
          <w:sz w:val="22"/>
          <w:szCs w:val="22"/>
        </w:rPr>
        <w:t>a</w:t>
      </w:r>
      <w:r w:rsidRPr="008B51AE">
        <w:rPr>
          <w:rFonts w:asciiTheme="minorHAnsi" w:hAnsiTheme="minorHAnsi"/>
          <w:spacing w:val="-7"/>
          <w:sz w:val="22"/>
          <w:szCs w:val="22"/>
        </w:rPr>
        <w:t xml:space="preserve"> </w:t>
      </w:r>
      <w:r w:rsidRPr="008B51AE">
        <w:rPr>
          <w:rFonts w:asciiTheme="minorHAnsi" w:hAnsiTheme="minorHAnsi"/>
          <w:sz w:val="22"/>
          <w:szCs w:val="22"/>
        </w:rPr>
        <w:t>break-away</w:t>
      </w:r>
      <w:r w:rsidRPr="008B51AE">
        <w:rPr>
          <w:rFonts w:asciiTheme="minorHAnsi" w:hAnsiTheme="minorHAnsi"/>
          <w:spacing w:val="-8"/>
          <w:sz w:val="22"/>
          <w:szCs w:val="22"/>
        </w:rPr>
        <w:t xml:space="preserve"> </w:t>
      </w:r>
      <w:r w:rsidRPr="008B51AE">
        <w:rPr>
          <w:rFonts w:asciiTheme="minorHAnsi" w:hAnsiTheme="minorHAnsi"/>
          <w:sz w:val="22"/>
          <w:szCs w:val="22"/>
        </w:rPr>
        <w:t>lanyard</w:t>
      </w:r>
    </w:p>
    <w:p w:rsidR="0011094F" w:rsidRPr="008B51AE" w:rsidRDefault="0011094F" w:rsidP="0011094F">
      <w:pPr>
        <w:pStyle w:val="BodyText"/>
        <w:tabs>
          <w:tab w:val="left" w:pos="2020"/>
        </w:tabs>
        <w:spacing w:before="18"/>
        <w:ind w:left="1080"/>
        <w:rPr>
          <w:rFonts w:asciiTheme="minorHAnsi" w:hAnsiTheme="minorHAnsi"/>
          <w:sz w:val="22"/>
          <w:szCs w:val="22"/>
        </w:rPr>
      </w:pPr>
    </w:p>
    <w:p w:rsidR="004177EC" w:rsidRPr="008B51AE" w:rsidRDefault="006235DC" w:rsidP="004177EC">
      <w:pPr>
        <w:pStyle w:val="BodyText"/>
        <w:numPr>
          <w:ilvl w:val="0"/>
          <w:numId w:val="1"/>
        </w:numPr>
        <w:tabs>
          <w:tab w:val="left" w:pos="2020"/>
        </w:tabs>
        <w:spacing w:before="18"/>
        <w:rPr>
          <w:rFonts w:asciiTheme="minorHAnsi" w:hAnsiTheme="minorHAnsi"/>
          <w:sz w:val="22"/>
          <w:szCs w:val="22"/>
        </w:rPr>
      </w:pPr>
      <w:r>
        <w:rPr>
          <w:rFonts w:asciiTheme="minorHAnsi" w:hAnsiTheme="minorHAnsi"/>
          <w:sz w:val="22"/>
          <w:szCs w:val="22"/>
        </w:rPr>
        <w:t>Students have the r</w:t>
      </w:r>
      <w:r w:rsidR="004177EC" w:rsidRPr="008B51AE">
        <w:rPr>
          <w:rFonts w:asciiTheme="minorHAnsi" w:hAnsiTheme="minorHAnsi"/>
          <w:sz w:val="22"/>
          <w:szCs w:val="22"/>
        </w:rPr>
        <w:t>ight to refuse unsafe work or work for which they are not sufficiently supervised or trained</w:t>
      </w:r>
    </w:p>
    <w:p w:rsidR="004177EC" w:rsidRPr="008B51AE" w:rsidRDefault="004177EC" w:rsidP="004177EC">
      <w:pPr>
        <w:pStyle w:val="BodyText"/>
        <w:numPr>
          <w:ilvl w:val="1"/>
          <w:numId w:val="1"/>
        </w:numPr>
        <w:tabs>
          <w:tab w:val="left" w:pos="2020"/>
        </w:tabs>
        <w:spacing w:before="18"/>
        <w:rPr>
          <w:rFonts w:asciiTheme="minorHAnsi" w:hAnsiTheme="minorHAnsi"/>
          <w:sz w:val="22"/>
          <w:szCs w:val="22"/>
        </w:rPr>
      </w:pPr>
      <w:r w:rsidRPr="008B51AE">
        <w:rPr>
          <w:rFonts w:asciiTheme="minorHAnsi" w:hAnsiTheme="minorHAnsi"/>
          <w:sz w:val="22"/>
          <w:szCs w:val="22"/>
        </w:rPr>
        <w:t xml:space="preserve">In the event a student has reasonable cause to believe </w:t>
      </w:r>
      <w:r w:rsidR="0067012D" w:rsidRPr="008B51AE">
        <w:rPr>
          <w:rFonts w:asciiTheme="minorHAnsi" w:hAnsiTheme="minorHAnsi"/>
          <w:sz w:val="22"/>
          <w:szCs w:val="22"/>
        </w:rPr>
        <w:t xml:space="preserve">that the work process will create an undue hazard to their health and safety, he/she has the right to refuse unsafe work and immediately report </w:t>
      </w:r>
      <w:r w:rsidR="00523935" w:rsidRPr="008B51AE">
        <w:rPr>
          <w:rFonts w:asciiTheme="minorHAnsi" w:hAnsiTheme="minorHAnsi"/>
          <w:sz w:val="22"/>
          <w:szCs w:val="22"/>
        </w:rPr>
        <w:t>that</w:t>
      </w:r>
      <w:r w:rsidR="00782EF4" w:rsidRPr="008B51AE">
        <w:rPr>
          <w:rFonts w:asciiTheme="minorHAnsi" w:hAnsiTheme="minorHAnsi"/>
          <w:sz w:val="22"/>
          <w:szCs w:val="22"/>
        </w:rPr>
        <w:t xml:space="preserve"> to their P</w:t>
      </w:r>
      <w:r w:rsidR="0067012D" w:rsidRPr="008B51AE">
        <w:rPr>
          <w:rFonts w:asciiTheme="minorHAnsi" w:hAnsiTheme="minorHAnsi"/>
          <w:sz w:val="22"/>
          <w:szCs w:val="22"/>
        </w:rPr>
        <w:t>receptor</w:t>
      </w:r>
    </w:p>
    <w:p w:rsidR="0011094F" w:rsidRPr="008B51AE" w:rsidRDefault="0011094F" w:rsidP="0011094F">
      <w:pPr>
        <w:pStyle w:val="BodyText"/>
        <w:tabs>
          <w:tab w:val="left" w:pos="2020"/>
        </w:tabs>
        <w:spacing w:before="18"/>
        <w:ind w:left="1080"/>
        <w:rPr>
          <w:rFonts w:asciiTheme="minorHAnsi" w:hAnsiTheme="minorHAnsi"/>
          <w:sz w:val="22"/>
          <w:szCs w:val="22"/>
        </w:rPr>
      </w:pPr>
    </w:p>
    <w:p w:rsidR="0011094F" w:rsidRPr="00987562" w:rsidRDefault="00987562" w:rsidP="00987562">
      <w:pPr>
        <w:pStyle w:val="BodyText"/>
        <w:numPr>
          <w:ilvl w:val="0"/>
          <w:numId w:val="1"/>
        </w:numPr>
        <w:tabs>
          <w:tab w:val="left" w:pos="842"/>
        </w:tabs>
        <w:spacing w:line="231" w:lineRule="exact"/>
        <w:rPr>
          <w:rFonts w:asciiTheme="minorHAnsi" w:hAnsiTheme="minorHAnsi"/>
          <w:sz w:val="22"/>
          <w:szCs w:val="22"/>
        </w:rPr>
      </w:pPr>
      <w:r>
        <w:rPr>
          <w:rFonts w:asciiTheme="minorHAnsi" w:hAnsiTheme="minorHAnsi"/>
          <w:sz w:val="22"/>
          <w:szCs w:val="22"/>
        </w:rPr>
        <w:t>I</w:t>
      </w:r>
      <w:r w:rsidR="0011094F" w:rsidRPr="008B51AE">
        <w:rPr>
          <w:rFonts w:asciiTheme="minorHAnsi" w:hAnsiTheme="minorHAnsi"/>
          <w:sz w:val="22"/>
          <w:szCs w:val="22"/>
        </w:rPr>
        <w:t>mmediately</w:t>
      </w:r>
      <w:r w:rsidR="0011094F" w:rsidRPr="008B51AE">
        <w:rPr>
          <w:rFonts w:asciiTheme="minorHAnsi" w:hAnsiTheme="minorHAnsi"/>
          <w:spacing w:val="-6"/>
          <w:sz w:val="22"/>
          <w:szCs w:val="22"/>
        </w:rPr>
        <w:t xml:space="preserve"> </w:t>
      </w:r>
      <w:r w:rsidR="0011094F" w:rsidRPr="008B51AE">
        <w:rPr>
          <w:rFonts w:asciiTheme="minorHAnsi" w:hAnsiTheme="minorHAnsi"/>
          <w:sz w:val="22"/>
          <w:szCs w:val="22"/>
        </w:rPr>
        <w:t>leave</w:t>
      </w:r>
      <w:r w:rsidR="0011094F" w:rsidRPr="008B51AE">
        <w:rPr>
          <w:rFonts w:asciiTheme="minorHAnsi" w:hAnsiTheme="minorHAnsi"/>
          <w:spacing w:val="-5"/>
          <w:sz w:val="22"/>
          <w:szCs w:val="22"/>
        </w:rPr>
        <w:t xml:space="preserve"> </w:t>
      </w:r>
      <w:r w:rsidR="0011094F" w:rsidRPr="008B51AE">
        <w:rPr>
          <w:rFonts w:asciiTheme="minorHAnsi" w:hAnsiTheme="minorHAnsi"/>
          <w:sz w:val="22"/>
          <w:szCs w:val="22"/>
        </w:rPr>
        <w:t>an</w:t>
      </w:r>
      <w:r w:rsidR="0011094F" w:rsidRPr="008B51AE">
        <w:rPr>
          <w:rFonts w:asciiTheme="minorHAnsi" w:hAnsiTheme="minorHAnsi"/>
          <w:spacing w:val="-6"/>
          <w:sz w:val="22"/>
          <w:szCs w:val="22"/>
        </w:rPr>
        <w:t xml:space="preserve"> </w:t>
      </w:r>
      <w:r w:rsidR="0011094F" w:rsidRPr="008B51AE">
        <w:rPr>
          <w:rFonts w:asciiTheme="minorHAnsi" w:hAnsiTheme="minorHAnsi"/>
          <w:spacing w:val="-1"/>
          <w:sz w:val="22"/>
          <w:szCs w:val="22"/>
        </w:rPr>
        <w:t>examination</w:t>
      </w:r>
      <w:r w:rsidR="0011094F" w:rsidRPr="008B51AE">
        <w:rPr>
          <w:rFonts w:asciiTheme="minorHAnsi" w:hAnsiTheme="minorHAnsi"/>
          <w:spacing w:val="-5"/>
          <w:sz w:val="22"/>
          <w:szCs w:val="22"/>
        </w:rPr>
        <w:t xml:space="preserve"> </w:t>
      </w:r>
      <w:r w:rsidR="0011094F" w:rsidRPr="008B51AE">
        <w:rPr>
          <w:rFonts w:asciiTheme="minorHAnsi" w:hAnsiTheme="minorHAnsi"/>
          <w:spacing w:val="-1"/>
          <w:sz w:val="22"/>
          <w:szCs w:val="22"/>
        </w:rPr>
        <w:t>room</w:t>
      </w:r>
      <w:r w:rsidR="0011094F" w:rsidRPr="008B51AE">
        <w:rPr>
          <w:rFonts w:asciiTheme="minorHAnsi" w:hAnsiTheme="minorHAnsi"/>
          <w:spacing w:val="-3"/>
          <w:sz w:val="22"/>
          <w:szCs w:val="22"/>
        </w:rPr>
        <w:t xml:space="preserve"> </w:t>
      </w:r>
      <w:r w:rsidR="0011094F" w:rsidRPr="008B51AE">
        <w:rPr>
          <w:rFonts w:asciiTheme="minorHAnsi" w:hAnsiTheme="minorHAnsi"/>
          <w:sz w:val="22"/>
          <w:szCs w:val="22"/>
        </w:rPr>
        <w:t>and</w:t>
      </w:r>
      <w:r w:rsidR="0011094F" w:rsidRPr="008B51AE">
        <w:rPr>
          <w:rFonts w:asciiTheme="minorHAnsi" w:hAnsiTheme="minorHAnsi"/>
          <w:spacing w:val="-4"/>
          <w:sz w:val="22"/>
          <w:szCs w:val="22"/>
        </w:rPr>
        <w:t xml:space="preserve"> </w:t>
      </w:r>
      <w:r w:rsidR="0011094F" w:rsidRPr="008B51AE">
        <w:rPr>
          <w:rFonts w:asciiTheme="minorHAnsi" w:hAnsiTheme="minorHAnsi"/>
          <w:spacing w:val="-1"/>
          <w:sz w:val="22"/>
          <w:szCs w:val="22"/>
        </w:rPr>
        <w:t>contact</w:t>
      </w:r>
      <w:r w:rsidR="0011094F" w:rsidRPr="008B51AE">
        <w:rPr>
          <w:rFonts w:asciiTheme="minorHAnsi" w:hAnsiTheme="minorHAnsi"/>
          <w:spacing w:val="-3"/>
          <w:sz w:val="22"/>
          <w:szCs w:val="22"/>
        </w:rPr>
        <w:t xml:space="preserve"> </w:t>
      </w:r>
      <w:r w:rsidR="0011094F" w:rsidRPr="008B51AE">
        <w:rPr>
          <w:rFonts w:asciiTheme="minorHAnsi" w:hAnsiTheme="minorHAnsi"/>
          <w:sz w:val="22"/>
          <w:szCs w:val="22"/>
        </w:rPr>
        <w:t>assistance</w:t>
      </w:r>
      <w:r w:rsidR="0011094F" w:rsidRPr="008B51AE">
        <w:rPr>
          <w:rFonts w:asciiTheme="minorHAnsi" w:hAnsiTheme="minorHAnsi"/>
          <w:spacing w:val="-5"/>
          <w:sz w:val="22"/>
          <w:szCs w:val="22"/>
        </w:rPr>
        <w:t xml:space="preserve"> </w:t>
      </w:r>
      <w:r w:rsidR="0011094F" w:rsidRPr="008B51AE">
        <w:rPr>
          <w:rFonts w:asciiTheme="minorHAnsi" w:hAnsiTheme="minorHAnsi"/>
          <w:sz w:val="22"/>
          <w:szCs w:val="22"/>
        </w:rPr>
        <w:t>if</w:t>
      </w:r>
      <w:r w:rsidR="0011094F" w:rsidRPr="008B51AE">
        <w:rPr>
          <w:rFonts w:asciiTheme="minorHAnsi" w:hAnsiTheme="minorHAnsi"/>
          <w:spacing w:val="-7"/>
          <w:sz w:val="22"/>
          <w:szCs w:val="22"/>
        </w:rPr>
        <w:t xml:space="preserve"> </w:t>
      </w:r>
      <w:r>
        <w:rPr>
          <w:rFonts w:asciiTheme="minorHAnsi" w:hAnsiTheme="minorHAnsi"/>
          <w:sz w:val="22"/>
          <w:szCs w:val="22"/>
        </w:rPr>
        <w:t xml:space="preserve">a </w:t>
      </w:r>
      <w:r w:rsidR="0011094F" w:rsidRPr="00987562">
        <w:rPr>
          <w:rFonts w:asciiTheme="minorHAnsi" w:hAnsiTheme="minorHAnsi"/>
          <w:sz w:val="22"/>
          <w:szCs w:val="22"/>
        </w:rPr>
        <w:t>patient</w:t>
      </w:r>
      <w:r w:rsidR="0011094F" w:rsidRPr="00987562">
        <w:rPr>
          <w:rFonts w:asciiTheme="minorHAnsi" w:hAnsiTheme="minorHAnsi"/>
          <w:spacing w:val="-9"/>
          <w:sz w:val="22"/>
          <w:szCs w:val="22"/>
        </w:rPr>
        <w:t xml:space="preserve"> </w:t>
      </w:r>
      <w:r w:rsidR="0011094F" w:rsidRPr="00987562">
        <w:rPr>
          <w:rFonts w:asciiTheme="minorHAnsi" w:hAnsiTheme="minorHAnsi"/>
          <w:spacing w:val="-1"/>
          <w:sz w:val="22"/>
          <w:szCs w:val="22"/>
        </w:rPr>
        <w:t>becomes</w:t>
      </w:r>
      <w:r w:rsidR="0011094F" w:rsidRPr="00987562">
        <w:rPr>
          <w:rFonts w:asciiTheme="minorHAnsi" w:hAnsiTheme="minorHAnsi"/>
          <w:spacing w:val="-9"/>
          <w:sz w:val="22"/>
          <w:szCs w:val="22"/>
        </w:rPr>
        <w:t xml:space="preserve"> </w:t>
      </w:r>
      <w:r w:rsidR="0011094F" w:rsidRPr="00987562">
        <w:rPr>
          <w:rFonts w:asciiTheme="minorHAnsi" w:hAnsiTheme="minorHAnsi"/>
          <w:sz w:val="22"/>
          <w:szCs w:val="22"/>
        </w:rPr>
        <w:t>threatening</w:t>
      </w:r>
      <w:r w:rsidR="0011094F" w:rsidRPr="00987562">
        <w:rPr>
          <w:rFonts w:asciiTheme="minorHAnsi" w:hAnsiTheme="minorHAnsi"/>
          <w:spacing w:val="-8"/>
          <w:sz w:val="22"/>
          <w:szCs w:val="22"/>
        </w:rPr>
        <w:t xml:space="preserve"> </w:t>
      </w:r>
      <w:r w:rsidR="0011094F" w:rsidRPr="00987562">
        <w:rPr>
          <w:rFonts w:asciiTheme="minorHAnsi" w:hAnsiTheme="minorHAnsi"/>
          <w:spacing w:val="-1"/>
          <w:sz w:val="22"/>
          <w:szCs w:val="22"/>
        </w:rPr>
        <w:t>or</w:t>
      </w:r>
      <w:r w:rsidR="0011094F" w:rsidRPr="00987562">
        <w:rPr>
          <w:rFonts w:asciiTheme="minorHAnsi" w:hAnsiTheme="minorHAnsi"/>
          <w:spacing w:val="-8"/>
          <w:sz w:val="22"/>
          <w:szCs w:val="22"/>
        </w:rPr>
        <w:t xml:space="preserve"> </w:t>
      </w:r>
      <w:r w:rsidR="0011094F" w:rsidRPr="00987562">
        <w:rPr>
          <w:rFonts w:asciiTheme="minorHAnsi" w:hAnsiTheme="minorHAnsi"/>
          <w:sz w:val="22"/>
          <w:szCs w:val="22"/>
        </w:rPr>
        <w:t>abusive</w:t>
      </w:r>
    </w:p>
    <w:p w:rsidR="0011094F" w:rsidRPr="008B51AE" w:rsidRDefault="00782EF4" w:rsidP="0011094F">
      <w:pPr>
        <w:pStyle w:val="BodyText"/>
        <w:numPr>
          <w:ilvl w:val="1"/>
          <w:numId w:val="1"/>
        </w:numPr>
        <w:spacing w:before="15" w:line="226" w:lineRule="exact"/>
        <w:rPr>
          <w:rFonts w:asciiTheme="minorHAnsi" w:hAnsiTheme="minorHAnsi"/>
          <w:sz w:val="22"/>
          <w:szCs w:val="22"/>
        </w:rPr>
      </w:pPr>
      <w:r w:rsidRPr="008B51AE">
        <w:rPr>
          <w:rFonts w:asciiTheme="minorHAnsi" w:hAnsiTheme="minorHAnsi"/>
          <w:sz w:val="22"/>
          <w:szCs w:val="22"/>
        </w:rPr>
        <w:t>If required</w:t>
      </w:r>
      <w:r w:rsidR="0011094F" w:rsidRPr="008B51AE">
        <w:rPr>
          <w:rFonts w:asciiTheme="minorHAnsi" w:hAnsiTheme="minorHAnsi"/>
          <w:sz w:val="22"/>
          <w:szCs w:val="22"/>
        </w:rPr>
        <w:t>, review the students roles/responsibilities in the event of a Code White:</w:t>
      </w:r>
    </w:p>
    <w:p w:rsidR="0011094F" w:rsidRPr="008B51AE" w:rsidRDefault="002C05F0" w:rsidP="0011094F">
      <w:pPr>
        <w:pStyle w:val="listdot10TNR0ptx0pt"/>
        <w:numPr>
          <w:ilvl w:val="2"/>
          <w:numId w:val="1"/>
        </w:numPr>
        <w:rPr>
          <w:rFonts w:asciiTheme="minorHAnsi" w:hAnsiTheme="minorHAnsi"/>
          <w:sz w:val="22"/>
          <w:szCs w:val="22"/>
        </w:rPr>
      </w:pPr>
      <w:r>
        <w:rPr>
          <w:rFonts w:asciiTheme="minorHAnsi" w:hAnsiTheme="minorHAnsi"/>
          <w:sz w:val="22"/>
          <w:szCs w:val="22"/>
        </w:rPr>
        <w:t>L</w:t>
      </w:r>
      <w:r w:rsidR="0011094F" w:rsidRPr="008B51AE">
        <w:rPr>
          <w:rFonts w:asciiTheme="minorHAnsi" w:hAnsiTheme="minorHAnsi"/>
          <w:sz w:val="22"/>
          <w:szCs w:val="22"/>
        </w:rPr>
        <w:t>eave the are</w:t>
      </w:r>
      <w:r w:rsidR="00782EF4" w:rsidRPr="008B51AE">
        <w:rPr>
          <w:rFonts w:asciiTheme="minorHAnsi" w:hAnsiTheme="minorHAnsi"/>
          <w:sz w:val="22"/>
          <w:szCs w:val="22"/>
        </w:rPr>
        <w:t xml:space="preserve">a until sufficient resources and </w:t>
      </w:r>
      <w:r w:rsidR="0011094F" w:rsidRPr="008B51AE">
        <w:rPr>
          <w:rFonts w:asciiTheme="minorHAnsi" w:hAnsiTheme="minorHAnsi"/>
          <w:sz w:val="22"/>
          <w:szCs w:val="22"/>
        </w:rPr>
        <w:t xml:space="preserve"> help are available</w:t>
      </w:r>
    </w:p>
    <w:p w:rsidR="0011094F" w:rsidRPr="008B51AE" w:rsidRDefault="002C05F0" w:rsidP="0011094F">
      <w:pPr>
        <w:pStyle w:val="listdot10TNR0ptx0pt"/>
        <w:numPr>
          <w:ilvl w:val="2"/>
          <w:numId w:val="1"/>
        </w:numPr>
        <w:rPr>
          <w:rFonts w:asciiTheme="minorHAnsi" w:hAnsiTheme="minorHAnsi"/>
          <w:sz w:val="22"/>
          <w:szCs w:val="22"/>
        </w:rPr>
      </w:pPr>
      <w:r>
        <w:rPr>
          <w:rFonts w:asciiTheme="minorHAnsi" w:hAnsiTheme="minorHAnsi"/>
          <w:sz w:val="22"/>
          <w:szCs w:val="22"/>
        </w:rPr>
        <w:t>A</w:t>
      </w:r>
      <w:r w:rsidR="0011094F" w:rsidRPr="008B51AE">
        <w:rPr>
          <w:rFonts w:asciiTheme="minorHAnsi" w:hAnsiTheme="minorHAnsi"/>
          <w:sz w:val="22"/>
          <w:szCs w:val="22"/>
        </w:rPr>
        <w:t>lert staff and/or call for help, if you have not already done so</w:t>
      </w:r>
    </w:p>
    <w:p w:rsidR="0011094F" w:rsidRPr="008B51AE" w:rsidRDefault="0011094F" w:rsidP="0011094F">
      <w:pPr>
        <w:pStyle w:val="listdot10TNR0ptx0pt"/>
        <w:numPr>
          <w:ilvl w:val="2"/>
          <w:numId w:val="1"/>
        </w:numPr>
        <w:rPr>
          <w:rFonts w:asciiTheme="minorHAnsi" w:hAnsiTheme="minorHAnsi"/>
          <w:sz w:val="22"/>
          <w:szCs w:val="22"/>
        </w:rPr>
      </w:pPr>
      <w:r w:rsidRPr="008B51AE">
        <w:rPr>
          <w:rFonts w:asciiTheme="minorHAnsi" w:hAnsiTheme="minorHAnsi"/>
          <w:sz w:val="22"/>
          <w:szCs w:val="22"/>
        </w:rPr>
        <w:t>DO NOT try to tackle or subdue the patient yourself</w:t>
      </w:r>
    </w:p>
    <w:p w:rsidR="0011094F" w:rsidRPr="008B51AE" w:rsidRDefault="002C05F0" w:rsidP="0011094F">
      <w:pPr>
        <w:pStyle w:val="listdot10TNR0ptx0pt"/>
        <w:numPr>
          <w:ilvl w:val="2"/>
          <w:numId w:val="1"/>
        </w:numPr>
        <w:rPr>
          <w:rFonts w:asciiTheme="minorHAnsi" w:hAnsiTheme="minorHAnsi"/>
          <w:sz w:val="22"/>
          <w:szCs w:val="22"/>
        </w:rPr>
      </w:pPr>
      <w:r>
        <w:rPr>
          <w:rFonts w:asciiTheme="minorHAnsi" w:hAnsiTheme="minorHAnsi"/>
          <w:sz w:val="22"/>
          <w:szCs w:val="22"/>
        </w:rPr>
        <w:t>I</w:t>
      </w:r>
      <w:r w:rsidR="0011094F" w:rsidRPr="008B51AE">
        <w:rPr>
          <w:rFonts w:asciiTheme="minorHAnsi" w:hAnsiTheme="minorHAnsi"/>
          <w:sz w:val="22"/>
          <w:szCs w:val="22"/>
        </w:rPr>
        <w:t>f necessary and safe to do so, then you may:</w:t>
      </w:r>
    </w:p>
    <w:p w:rsidR="0011094F" w:rsidRPr="008B51AE" w:rsidRDefault="002C05F0" w:rsidP="0011094F">
      <w:pPr>
        <w:pStyle w:val="listdot10TNR0ptx0pt"/>
        <w:numPr>
          <w:ilvl w:val="3"/>
          <w:numId w:val="1"/>
        </w:numPr>
        <w:rPr>
          <w:rFonts w:asciiTheme="minorHAnsi" w:hAnsiTheme="minorHAnsi"/>
          <w:sz w:val="22"/>
          <w:szCs w:val="22"/>
        </w:rPr>
      </w:pPr>
      <w:r>
        <w:rPr>
          <w:rFonts w:asciiTheme="minorHAnsi" w:hAnsiTheme="minorHAnsi"/>
          <w:sz w:val="22"/>
          <w:szCs w:val="22"/>
        </w:rPr>
        <w:t>H</w:t>
      </w:r>
      <w:r w:rsidR="0011094F" w:rsidRPr="008B51AE">
        <w:rPr>
          <w:rFonts w:asciiTheme="minorHAnsi" w:hAnsiTheme="minorHAnsi"/>
          <w:sz w:val="22"/>
          <w:szCs w:val="22"/>
        </w:rPr>
        <w:t>elp remove objects that can cause injury</w:t>
      </w:r>
    </w:p>
    <w:p w:rsidR="0011094F" w:rsidRPr="008B51AE" w:rsidRDefault="002C05F0" w:rsidP="0011094F">
      <w:pPr>
        <w:pStyle w:val="listdot10TNR0ptx0pt"/>
        <w:numPr>
          <w:ilvl w:val="3"/>
          <w:numId w:val="1"/>
        </w:numPr>
        <w:rPr>
          <w:rFonts w:asciiTheme="minorHAnsi" w:hAnsiTheme="minorHAnsi"/>
          <w:sz w:val="22"/>
          <w:szCs w:val="22"/>
        </w:rPr>
      </w:pPr>
      <w:r>
        <w:rPr>
          <w:rFonts w:asciiTheme="minorHAnsi" w:hAnsiTheme="minorHAnsi"/>
          <w:sz w:val="22"/>
          <w:szCs w:val="22"/>
        </w:rPr>
        <w:t>K</w:t>
      </w:r>
      <w:r w:rsidR="0011094F" w:rsidRPr="008B51AE">
        <w:rPr>
          <w:rFonts w:asciiTheme="minorHAnsi" w:hAnsiTheme="minorHAnsi"/>
          <w:sz w:val="22"/>
          <w:szCs w:val="22"/>
        </w:rPr>
        <w:t>eep other patients away</w:t>
      </w:r>
    </w:p>
    <w:p w:rsidR="0011094F" w:rsidRPr="008B51AE" w:rsidRDefault="002C05F0" w:rsidP="0011094F">
      <w:pPr>
        <w:pStyle w:val="listdot10TNR0ptx0pt"/>
        <w:numPr>
          <w:ilvl w:val="3"/>
          <w:numId w:val="1"/>
        </w:numPr>
        <w:rPr>
          <w:rFonts w:asciiTheme="minorHAnsi" w:hAnsiTheme="minorHAnsi"/>
          <w:sz w:val="22"/>
          <w:szCs w:val="22"/>
        </w:rPr>
      </w:pPr>
      <w:r>
        <w:rPr>
          <w:rFonts w:asciiTheme="minorHAnsi" w:hAnsiTheme="minorHAnsi"/>
          <w:sz w:val="22"/>
          <w:szCs w:val="22"/>
        </w:rPr>
        <w:t>S</w:t>
      </w:r>
      <w:r w:rsidR="00A5660E">
        <w:rPr>
          <w:rFonts w:asciiTheme="minorHAnsi" w:hAnsiTheme="minorHAnsi"/>
          <w:sz w:val="22"/>
          <w:szCs w:val="22"/>
        </w:rPr>
        <w:t>tay at a safe distance</w:t>
      </w:r>
    </w:p>
    <w:p w:rsidR="0011094F" w:rsidRPr="008B51AE" w:rsidRDefault="0011094F" w:rsidP="0011094F">
      <w:pPr>
        <w:pStyle w:val="listdot10TNR0ptx0pt"/>
        <w:ind w:left="2520"/>
        <w:rPr>
          <w:rFonts w:asciiTheme="minorHAnsi" w:hAnsiTheme="minorHAnsi"/>
          <w:sz w:val="22"/>
          <w:szCs w:val="22"/>
        </w:rPr>
      </w:pPr>
    </w:p>
    <w:p w:rsidR="0011094F" w:rsidRDefault="0011094F" w:rsidP="0011094F">
      <w:pPr>
        <w:pStyle w:val="BodyText"/>
        <w:numPr>
          <w:ilvl w:val="0"/>
          <w:numId w:val="7"/>
        </w:numPr>
        <w:spacing w:before="15" w:line="226" w:lineRule="exact"/>
        <w:rPr>
          <w:rFonts w:asciiTheme="minorHAnsi" w:hAnsiTheme="minorHAnsi"/>
          <w:sz w:val="22"/>
          <w:szCs w:val="22"/>
        </w:rPr>
      </w:pPr>
      <w:r w:rsidRPr="008B51AE">
        <w:rPr>
          <w:rFonts w:asciiTheme="minorHAnsi" w:hAnsiTheme="minorHAnsi"/>
          <w:sz w:val="22"/>
          <w:szCs w:val="22"/>
        </w:rPr>
        <w:t>In the event of an incident or accident during the elective, all students must rep</w:t>
      </w:r>
      <w:r w:rsidR="008603CC">
        <w:rPr>
          <w:rFonts w:asciiTheme="minorHAnsi" w:hAnsiTheme="minorHAnsi"/>
          <w:sz w:val="22"/>
          <w:szCs w:val="22"/>
        </w:rPr>
        <w:t xml:space="preserve">ort them to their Preceptor, </w:t>
      </w:r>
      <w:r w:rsidRPr="008B51AE">
        <w:rPr>
          <w:rFonts w:asciiTheme="minorHAnsi" w:hAnsiTheme="minorHAnsi"/>
          <w:sz w:val="22"/>
          <w:szCs w:val="22"/>
        </w:rPr>
        <w:t>UBC</w:t>
      </w:r>
      <w:r w:rsidR="008603CC">
        <w:rPr>
          <w:rFonts w:asciiTheme="minorHAnsi" w:hAnsiTheme="minorHAnsi"/>
          <w:sz w:val="22"/>
          <w:szCs w:val="22"/>
        </w:rPr>
        <w:t xml:space="preserve"> and the UBC Visiting Student Electives office</w:t>
      </w:r>
      <w:r w:rsidRPr="008B51AE">
        <w:rPr>
          <w:rFonts w:asciiTheme="minorHAnsi" w:hAnsiTheme="minorHAnsi"/>
          <w:sz w:val="22"/>
          <w:szCs w:val="22"/>
        </w:rPr>
        <w:t>.</w:t>
      </w:r>
      <w:r w:rsidR="008603CC">
        <w:rPr>
          <w:rFonts w:asciiTheme="minorHAnsi" w:hAnsiTheme="minorHAnsi"/>
          <w:sz w:val="22"/>
          <w:szCs w:val="22"/>
        </w:rPr>
        <w:t xml:space="preserve"> Follow the steps noted here:</w:t>
      </w:r>
    </w:p>
    <w:p w:rsidR="004764B0" w:rsidRPr="008B51AE" w:rsidRDefault="004764B0" w:rsidP="004764B0">
      <w:pPr>
        <w:pStyle w:val="BodyText"/>
        <w:numPr>
          <w:ilvl w:val="1"/>
          <w:numId w:val="7"/>
        </w:numPr>
        <w:spacing w:before="15" w:line="226" w:lineRule="exact"/>
        <w:rPr>
          <w:rFonts w:asciiTheme="minorHAnsi" w:hAnsiTheme="minorHAnsi"/>
          <w:sz w:val="22"/>
          <w:szCs w:val="22"/>
        </w:rPr>
      </w:pPr>
      <w:r>
        <w:rPr>
          <w:rFonts w:asciiTheme="minorHAnsi" w:hAnsiTheme="minorHAnsi"/>
          <w:sz w:val="22"/>
          <w:szCs w:val="22"/>
        </w:rPr>
        <w:t>If required, please visit an Emergency Room for immediate assistance</w:t>
      </w:r>
      <w:r w:rsidR="008603CC">
        <w:rPr>
          <w:rFonts w:asciiTheme="minorHAnsi" w:hAnsiTheme="minorHAnsi"/>
          <w:sz w:val="22"/>
          <w:szCs w:val="22"/>
        </w:rPr>
        <w:t xml:space="preserve"> (mandatory for any BBF incidents)</w:t>
      </w:r>
    </w:p>
    <w:p w:rsidR="0011094F" w:rsidRDefault="0011094F" w:rsidP="0011094F">
      <w:pPr>
        <w:pStyle w:val="BodyText"/>
        <w:numPr>
          <w:ilvl w:val="1"/>
          <w:numId w:val="7"/>
        </w:numPr>
        <w:spacing w:before="15" w:line="226" w:lineRule="exact"/>
        <w:rPr>
          <w:rFonts w:asciiTheme="minorHAnsi" w:hAnsiTheme="minorHAnsi"/>
          <w:sz w:val="22"/>
          <w:szCs w:val="22"/>
        </w:rPr>
      </w:pPr>
      <w:r w:rsidRPr="008B51AE">
        <w:rPr>
          <w:rFonts w:asciiTheme="minorHAnsi" w:hAnsiTheme="minorHAnsi"/>
          <w:sz w:val="22"/>
          <w:szCs w:val="22"/>
        </w:rPr>
        <w:t xml:space="preserve">UBC reporting: Visit </w:t>
      </w:r>
      <w:hyperlink r:id="rId9" w:history="1">
        <w:r w:rsidR="00E65F58" w:rsidRPr="009E5E68">
          <w:rPr>
            <w:rStyle w:val="Hyperlink"/>
            <w:rFonts w:asciiTheme="minorHAnsi" w:hAnsiTheme="minorHAnsi"/>
            <w:sz w:val="22"/>
            <w:szCs w:val="22"/>
          </w:rPr>
          <w:t>www.cairs.ubc.ca</w:t>
        </w:r>
      </w:hyperlink>
      <w:r w:rsidRPr="008B51AE">
        <w:rPr>
          <w:rFonts w:asciiTheme="minorHAnsi" w:hAnsiTheme="minorHAnsi"/>
          <w:sz w:val="22"/>
          <w:szCs w:val="22"/>
        </w:rPr>
        <w:t xml:space="preserve"> and follow instructions to Report an Accident or Incident for </w:t>
      </w:r>
      <w:r w:rsidR="00E65F58">
        <w:rPr>
          <w:rFonts w:asciiTheme="minorHAnsi" w:hAnsiTheme="minorHAnsi"/>
          <w:sz w:val="22"/>
          <w:szCs w:val="22"/>
        </w:rPr>
        <w:t>Visitor/Volunteer/Visiting Student</w:t>
      </w:r>
    </w:p>
    <w:p w:rsidR="008603CC" w:rsidRPr="008B51AE" w:rsidRDefault="008603CC" w:rsidP="0011094F">
      <w:pPr>
        <w:pStyle w:val="BodyText"/>
        <w:numPr>
          <w:ilvl w:val="1"/>
          <w:numId w:val="7"/>
        </w:numPr>
        <w:spacing w:before="15" w:line="226" w:lineRule="exact"/>
        <w:rPr>
          <w:rFonts w:asciiTheme="minorHAnsi" w:hAnsiTheme="minorHAnsi"/>
          <w:sz w:val="22"/>
          <w:szCs w:val="22"/>
        </w:rPr>
      </w:pPr>
      <w:r>
        <w:rPr>
          <w:rFonts w:asciiTheme="minorHAnsi" w:hAnsiTheme="minorHAnsi"/>
          <w:sz w:val="22"/>
          <w:szCs w:val="22"/>
        </w:rPr>
        <w:t>Contact the Visiting Student Electives office</w:t>
      </w:r>
    </w:p>
    <w:p w:rsidR="0011094F" w:rsidRPr="008B51AE" w:rsidRDefault="0011094F" w:rsidP="0011094F">
      <w:pPr>
        <w:pStyle w:val="BodyText"/>
        <w:numPr>
          <w:ilvl w:val="1"/>
          <w:numId w:val="7"/>
        </w:numPr>
        <w:spacing w:before="15" w:line="226" w:lineRule="exact"/>
        <w:rPr>
          <w:rFonts w:asciiTheme="minorHAnsi" w:hAnsiTheme="minorHAnsi"/>
          <w:sz w:val="22"/>
          <w:szCs w:val="22"/>
        </w:rPr>
      </w:pPr>
      <w:r w:rsidRPr="008B51AE">
        <w:rPr>
          <w:rFonts w:asciiTheme="minorHAnsi" w:hAnsiTheme="minorHAnsi"/>
          <w:sz w:val="22"/>
          <w:szCs w:val="22"/>
        </w:rPr>
        <w:t xml:space="preserve">Once reported, FOM Health &amp; Safety Advisor will contact student </w:t>
      </w:r>
      <w:r w:rsidR="00182A9F">
        <w:rPr>
          <w:rFonts w:asciiTheme="minorHAnsi" w:hAnsiTheme="minorHAnsi"/>
          <w:sz w:val="22"/>
          <w:szCs w:val="22"/>
        </w:rPr>
        <w:t>to ensure appropriate follow up</w:t>
      </w:r>
    </w:p>
    <w:p w:rsidR="0011094F" w:rsidRPr="008B51AE" w:rsidRDefault="0011094F" w:rsidP="0011094F">
      <w:pPr>
        <w:pStyle w:val="BodyText"/>
        <w:spacing w:before="15" w:line="226" w:lineRule="exact"/>
        <w:ind w:left="1080"/>
        <w:rPr>
          <w:rFonts w:asciiTheme="minorHAnsi" w:hAnsiTheme="minorHAnsi"/>
          <w:sz w:val="22"/>
          <w:szCs w:val="22"/>
        </w:rPr>
      </w:pPr>
    </w:p>
    <w:p w:rsidR="0011094F" w:rsidRPr="008B51AE" w:rsidRDefault="00987562" w:rsidP="0011094F">
      <w:pPr>
        <w:pStyle w:val="BodyText"/>
        <w:numPr>
          <w:ilvl w:val="0"/>
          <w:numId w:val="7"/>
        </w:numPr>
        <w:spacing w:before="15" w:line="226" w:lineRule="exact"/>
        <w:rPr>
          <w:rFonts w:asciiTheme="minorHAnsi" w:hAnsiTheme="minorHAnsi"/>
          <w:sz w:val="22"/>
          <w:szCs w:val="22"/>
        </w:rPr>
      </w:pPr>
      <w:r>
        <w:rPr>
          <w:rFonts w:asciiTheme="minorHAnsi" w:hAnsiTheme="minorHAnsi"/>
          <w:sz w:val="22"/>
          <w:szCs w:val="22"/>
        </w:rPr>
        <w:t>W</w:t>
      </w:r>
      <w:r w:rsidR="0011094F" w:rsidRPr="008B51AE">
        <w:rPr>
          <w:rFonts w:asciiTheme="minorHAnsi" w:hAnsiTheme="minorHAnsi"/>
          <w:sz w:val="22"/>
          <w:szCs w:val="22"/>
        </w:rPr>
        <w:t>hen to wear personal protective equipment (PPE), including gloves and eye protection</w:t>
      </w:r>
    </w:p>
    <w:p w:rsidR="0011094F" w:rsidRPr="008B51AE" w:rsidRDefault="00D001FA" w:rsidP="0011094F">
      <w:pPr>
        <w:pStyle w:val="BodyText"/>
        <w:numPr>
          <w:ilvl w:val="1"/>
          <w:numId w:val="7"/>
        </w:numPr>
        <w:spacing w:before="15" w:line="226" w:lineRule="exact"/>
        <w:rPr>
          <w:rFonts w:asciiTheme="minorHAnsi" w:hAnsiTheme="minorHAnsi"/>
          <w:sz w:val="22"/>
          <w:szCs w:val="22"/>
        </w:rPr>
      </w:pPr>
      <w:r>
        <w:rPr>
          <w:rFonts w:asciiTheme="minorHAnsi" w:hAnsiTheme="minorHAnsi"/>
          <w:sz w:val="22"/>
          <w:szCs w:val="22"/>
        </w:rPr>
        <w:t xml:space="preserve">Review </w:t>
      </w:r>
      <w:hyperlink r:id="rId10" w:history="1">
        <w:r w:rsidRPr="00D001FA">
          <w:rPr>
            <w:rStyle w:val="Hyperlink"/>
            <w:rFonts w:asciiTheme="minorHAnsi" w:hAnsiTheme="minorHAnsi"/>
            <w:sz w:val="22"/>
            <w:szCs w:val="22"/>
          </w:rPr>
          <w:t>Donning and Doffing poster</w:t>
        </w:r>
      </w:hyperlink>
      <w:r>
        <w:rPr>
          <w:rFonts w:asciiTheme="minorHAnsi" w:hAnsiTheme="minorHAnsi"/>
          <w:sz w:val="22"/>
          <w:szCs w:val="22"/>
        </w:rPr>
        <w:t xml:space="preserve"> for information</w:t>
      </w:r>
    </w:p>
    <w:p w:rsidR="0011094F" w:rsidRPr="008B51AE" w:rsidRDefault="0011094F" w:rsidP="00F96A4B">
      <w:pPr>
        <w:pStyle w:val="BodyText"/>
        <w:spacing w:before="15" w:line="226" w:lineRule="exact"/>
        <w:ind w:left="360"/>
        <w:rPr>
          <w:rFonts w:asciiTheme="minorHAnsi" w:hAnsiTheme="minorHAnsi"/>
          <w:sz w:val="22"/>
          <w:szCs w:val="22"/>
        </w:rPr>
      </w:pPr>
    </w:p>
    <w:p w:rsidR="00F96A4B" w:rsidRPr="008B51AE" w:rsidRDefault="00987562" w:rsidP="00F96A4B">
      <w:pPr>
        <w:pStyle w:val="BodyText"/>
        <w:numPr>
          <w:ilvl w:val="0"/>
          <w:numId w:val="1"/>
        </w:numPr>
        <w:spacing w:before="15" w:line="226" w:lineRule="exact"/>
        <w:rPr>
          <w:rFonts w:asciiTheme="minorHAnsi" w:hAnsiTheme="minorHAnsi"/>
          <w:sz w:val="22"/>
          <w:szCs w:val="22"/>
        </w:rPr>
      </w:pPr>
      <w:r>
        <w:rPr>
          <w:rFonts w:asciiTheme="minorHAnsi" w:hAnsiTheme="minorHAnsi"/>
          <w:sz w:val="22"/>
          <w:szCs w:val="22"/>
        </w:rPr>
        <w:t>Knowledge of</w:t>
      </w:r>
      <w:r w:rsidR="00F96A4B" w:rsidRPr="008B51AE">
        <w:rPr>
          <w:rFonts w:asciiTheme="minorHAnsi" w:hAnsiTheme="minorHAnsi"/>
          <w:sz w:val="22"/>
          <w:szCs w:val="22"/>
        </w:rPr>
        <w:t xml:space="preserve"> prope</w:t>
      </w:r>
      <w:r>
        <w:rPr>
          <w:rFonts w:asciiTheme="minorHAnsi" w:hAnsiTheme="minorHAnsi"/>
          <w:sz w:val="22"/>
          <w:szCs w:val="22"/>
        </w:rPr>
        <w:t>r hand washing techniques and when to clean their hands</w:t>
      </w:r>
    </w:p>
    <w:p w:rsidR="0067012D" w:rsidRPr="008B51AE" w:rsidRDefault="0067012D" w:rsidP="0011094F">
      <w:pPr>
        <w:pStyle w:val="BodyText"/>
        <w:tabs>
          <w:tab w:val="left" w:pos="2020"/>
        </w:tabs>
        <w:spacing w:before="18"/>
        <w:ind w:left="360"/>
        <w:rPr>
          <w:rFonts w:asciiTheme="minorHAnsi" w:hAnsiTheme="minorHAnsi"/>
          <w:sz w:val="22"/>
          <w:szCs w:val="22"/>
        </w:rPr>
      </w:pPr>
    </w:p>
    <w:p w:rsidR="003872E1" w:rsidRPr="008B51AE" w:rsidRDefault="00987562" w:rsidP="003872E1">
      <w:pPr>
        <w:pStyle w:val="BodyText"/>
        <w:numPr>
          <w:ilvl w:val="0"/>
          <w:numId w:val="1"/>
        </w:numPr>
        <w:tabs>
          <w:tab w:val="left" w:pos="2020"/>
        </w:tabs>
        <w:spacing w:before="18"/>
        <w:rPr>
          <w:rFonts w:asciiTheme="minorHAnsi" w:hAnsiTheme="minorHAnsi"/>
          <w:sz w:val="22"/>
          <w:szCs w:val="22"/>
        </w:rPr>
      </w:pPr>
      <w:r>
        <w:t xml:space="preserve">Knowledge of </w:t>
      </w:r>
      <w:hyperlink r:id="rId11" w:history="1">
        <w:r w:rsidR="003872E1" w:rsidRPr="008B51AE">
          <w:rPr>
            <w:rStyle w:val="Hyperlink"/>
            <w:rFonts w:asciiTheme="minorHAnsi" w:hAnsiTheme="minorHAnsi"/>
            <w:sz w:val="22"/>
            <w:szCs w:val="22"/>
          </w:rPr>
          <w:t>Safe Work Procedure for handling and disposing of sharps</w:t>
        </w:r>
      </w:hyperlink>
    </w:p>
    <w:p w:rsidR="003872E1" w:rsidRPr="008B51AE" w:rsidRDefault="003872E1" w:rsidP="003872E1">
      <w:pPr>
        <w:pStyle w:val="BodyText"/>
        <w:tabs>
          <w:tab w:val="left" w:pos="2020"/>
        </w:tabs>
        <w:spacing w:before="18" w:line="253" w:lineRule="exact"/>
        <w:rPr>
          <w:rFonts w:asciiTheme="minorHAnsi" w:hAnsiTheme="minorHAnsi"/>
          <w:sz w:val="22"/>
          <w:szCs w:val="22"/>
        </w:rPr>
      </w:pPr>
    </w:p>
    <w:p w:rsidR="003872E1" w:rsidRPr="008B51AE" w:rsidRDefault="00987562" w:rsidP="003872E1">
      <w:pPr>
        <w:pStyle w:val="BodyText"/>
        <w:numPr>
          <w:ilvl w:val="0"/>
          <w:numId w:val="1"/>
        </w:numPr>
        <w:tabs>
          <w:tab w:val="left" w:pos="2020"/>
        </w:tabs>
        <w:spacing w:before="18" w:line="253" w:lineRule="exact"/>
        <w:rPr>
          <w:rFonts w:asciiTheme="minorHAnsi" w:hAnsiTheme="minorHAnsi"/>
          <w:spacing w:val="-1"/>
          <w:sz w:val="22"/>
          <w:szCs w:val="22"/>
        </w:rPr>
      </w:pPr>
      <w:r>
        <w:rPr>
          <w:rFonts w:asciiTheme="minorHAnsi" w:hAnsiTheme="minorHAnsi"/>
          <w:spacing w:val="-1"/>
          <w:sz w:val="22"/>
          <w:szCs w:val="22"/>
        </w:rPr>
        <w:t>A</w:t>
      </w:r>
      <w:r w:rsidR="003872E1" w:rsidRPr="008B51AE">
        <w:rPr>
          <w:rFonts w:asciiTheme="minorHAnsi" w:hAnsiTheme="minorHAnsi"/>
          <w:spacing w:val="-1"/>
          <w:sz w:val="22"/>
          <w:szCs w:val="22"/>
        </w:rPr>
        <w:t xml:space="preserve">ppropriate procedures in the case of a BBF “blood or bodily fluid” </w:t>
      </w:r>
      <w:hyperlink r:id="rId12" w:history="1">
        <w:r w:rsidR="003872E1" w:rsidRPr="006F211A">
          <w:rPr>
            <w:rStyle w:val="Hyperlink"/>
            <w:rFonts w:asciiTheme="minorHAnsi" w:hAnsiTheme="minorHAnsi"/>
            <w:spacing w:val="-1"/>
            <w:sz w:val="22"/>
            <w:szCs w:val="22"/>
          </w:rPr>
          <w:t>inc</w:t>
        </w:r>
        <w:r w:rsidR="003872E1" w:rsidRPr="006F211A">
          <w:rPr>
            <w:rStyle w:val="Hyperlink"/>
            <w:rFonts w:asciiTheme="minorHAnsi" w:hAnsiTheme="minorHAnsi"/>
            <w:spacing w:val="-1"/>
            <w:sz w:val="22"/>
            <w:szCs w:val="22"/>
          </w:rPr>
          <w:t>i</w:t>
        </w:r>
        <w:r w:rsidR="003872E1" w:rsidRPr="006F211A">
          <w:rPr>
            <w:rStyle w:val="Hyperlink"/>
            <w:rFonts w:asciiTheme="minorHAnsi" w:hAnsiTheme="minorHAnsi"/>
            <w:spacing w:val="-1"/>
            <w:sz w:val="22"/>
            <w:szCs w:val="22"/>
          </w:rPr>
          <w:t>dent &amp; clean up</w:t>
        </w:r>
      </w:hyperlink>
      <w:r w:rsidR="006F211A">
        <w:rPr>
          <w:rFonts w:asciiTheme="minorHAnsi" w:hAnsiTheme="minorHAnsi"/>
          <w:spacing w:val="-1"/>
          <w:sz w:val="22"/>
          <w:szCs w:val="22"/>
        </w:rPr>
        <w:t xml:space="preserve"> (</w:t>
      </w:r>
      <w:r w:rsidR="006F211A" w:rsidRPr="006F211A">
        <w:rPr>
          <w:rFonts w:asciiTheme="minorHAnsi" w:hAnsiTheme="minorHAnsi"/>
          <w:i/>
          <w:spacing w:val="-1"/>
          <w:sz w:val="22"/>
          <w:szCs w:val="22"/>
        </w:rPr>
        <w:t>see health &amp; safety procedures</w:t>
      </w:r>
      <w:r w:rsidR="006F211A">
        <w:rPr>
          <w:rFonts w:asciiTheme="minorHAnsi" w:hAnsiTheme="minorHAnsi"/>
          <w:spacing w:val="-1"/>
          <w:sz w:val="22"/>
          <w:szCs w:val="22"/>
        </w:rPr>
        <w:t>)</w:t>
      </w:r>
    </w:p>
    <w:p w:rsidR="003872E1" w:rsidRPr="008B51AE" w:rsidRDefault="003872E1" w:rsidP="003872E1">
      <w:pPr>
        <w:pStyle w:val="BodyText"/>
        <w:tabs>
          <w:tab w:val="left" w:pos="2020"/>
        </w:tabs>
        <w:spacing w:before="18" w:line="253" w:lineRule="exact"/>
        <w:rPr>
          <w:rFonts w:asciiTheme="minorHAnsi" w:hAnsiTheme="minorHAnsi"/>
          <w:spacing w:val="-1"/>
          <w:sz w:val="22"/>
          <w:szCs w:val="22"/>
        </w:rPr>
      </w:pPr>
    </w:p>
    <w:p w:rsidR="003872E1" w:rsidRPr="008B51AE" w:rsidRDefault="004764B0" w:rsidP="003872E1">
      <w:pPr>
        <w:pStyle w:val="BodyText"/>
        <w:numPr>
          <w:ilvl w:val="0"/>
          <w:numId w:val="8"/>
        </w:numPr>
        <w:tabs>
          <w:tab w:val="left" w:pos="2020"/>
        </w:tabs>
        <w:spacing w:before="18" w:line="253" w:lineRule="exact"/>
        <w:rPr>
          <w:rFonts w:asciiTheme="minorHAnsi" w:hAnsiTheme="minorHAnsi"/>
          <w:spacing w:val="-1"/>
          <w:sz w:val="22"/>
          <w:szCs w:val="22"/>
        </w:rPr>
      </w:pPr>
      <w:r>
        <w:rPr>
          <w:rFonts w:asciiTheme="minorHAnsi" w:hAnsiTheme="minorHAnsi"/>
          <w:spacing w:val="-1"/>
          <w:sz w:val="22"/>
          <w:szCs w:val="22"/>
        </w:rPr>
        <w:t xml:space="preserve">In the event a </w:t>
      </w:r>
      <w:r w:rsidR="003872E1" w:rsidRPr="008B51AE">
        <w:rPr>
          <w:rFonts w:asciiTheme="minorHAnsi" w:hAnsiTheme="minorHAnsi"/>
          <w:spacing w:val="-1"/>
          <w:sz w:val="22"/>
          <w:szCs w:val="22"/>
        </w:rPr>
        <w:t>student feels mistreated, bullied or dis</w:t>
      </w:r>
      <w:r w:rsidR="0086525C">
        <w:rPr>
          <w:rFonts w:asciiTheme="minorHAnsi" w:hAnsiTheme="minorHAnsi"/>
          <w:spacing w:val="-1"/>
          <w:sz w:val="22"/>
          <w:szCs w:val="22"/>
        </w:rPr>
        <w:t xml:space="preserve">criminated against, </w:t>
      </w:r>
      <w:r>
        <w:rPr>
          <w:rFonts w:asciiTheme="minorHAnsi" w:hAnsiTheme="minorHAnsi"/>
          <w:spacing w:val="-1"/>
          <w:sz w:val="22"/>
          <w:szCs w:val="22"/>
        </w:rPr>
        <w:t>please contact the Vis</w:t>
      </w:r>
      <w:r w:rsidR="008603CC">
        <w:rPr>
          <w:rFonts w:asciiTheme="minorHAnsi" w:hAnsiTheme="minorHAnsi"/>
          <w:spacing w:val="-1"/>
          <w:sz w:val="22"/>
          <w:szCs w:val="22"/>
        </w:rPr>
        <w:t>iting Student Electives office</w:t>
      </w:r>
    </w:p>
    <w:p w:rsidR="00850052" w:rsidRPr="008B51AE" w:rsidRDefault="00850052" w:rsidP="00850052">
      <w:pPr>
        <w:pStyle w:val="BodyText"/>
        <w:tabs>
          <w:tab w:val="left" w:pos="2020"/>
        </w:tabs>
        <w:spacing w:before="18" w:line="253" w:lineRule="exact"/>
        <w:rPr>
          <w:rFonts w:asciiTheme="minorHAnsi" w:hAnsiTheme="minorHAnsi"/>
          <w:spacing w:val="-1"/>
          <w:sz w:val="22"/>
          <w:szCs w:val="22"/>
        </w:rPr>
      </w:pPr>
    </w:p>
    <w:p w:rsidR="00850052" w:rsidRPr="008B51AE" w:rsidRDefault="00A5660E" w:rsidP="00850052">
      <w:pPr>
        <w:pStyle w:val="BodyText"/>
        <w:numPr>
          <w:ilvl w:val="0"/>
          <w:numId w:val="8"/>
        </w:numPr>
        <w:tabs>
          <w:tab w:val="left" w:pos="2020"/>
        </w:tabs>
        <w:spacing w:before="18" w:line="253" w:lineRule="exact"/>
        <w:rPr>
          <w:rFonts w:asciiTheme="minorHAnsi" w:hAnsiTheme="minorHAnsi"/>
          <w:spacing w:val="-1"/>
          <w:sz w:val="22"/>
          <w:szCs w:val="22"/>
        </w:rPr>
      </w:pPr>
      <w:r>
        <w:rPr>
          <w:rFonts w:asciiTheme="minorHAnsi" w:hAnsiTheme="minorHAnsi"/>
          <w:spacing w:val="-1"/>
          <w:sz w:val="22"/>
          <w:szCs w:val="22"/>
        </w:rPr>
        <w:t>If</w:t>
      </w:r>
      <w:r w:rsidR="00850052" w:rsidRPr="008B51AE">
        <w:rPr>
          <w:rFonts w:asciiTheme="minorHAnsi" w:hAnsiTheme="minorHAnsi"/>
          <w:spacing w:val="-1"/>
          <w:sz w:val="22"/>
          <w:szCs w:val="22"/>
        </w:rPr>
        <w:t xml:space="preserve"> students are visiting multip</w:t>
      </w:r>
      <w:r w:rsidR="007A73DC">
        <w:rPr>
          <w:rFonts w:asciiTheme="minorHAnsi" w:hAnsiTheme="minorHAnsi"/>
          <w:spacing w:val="-1"/>
          <w:sz w:val="22"/>
          <w:szCs w:val="22"/>
        </w:rPr>
        <w:t>le sites during the</w:t>
      </w:r>
      <w:r>
        <w:rPr>
          <w:rFonts w:asciiTheme="minorHAnsi" w:hAnsiTheme="minorHAnsi"/>
          <w:spacing w:val="-1"/>
          <w:sz w:val="22"/>
          <w:szCs w:val="22"/>
        </w:rPr>
        <w:t xml:space="preserve"> elective, they should</w:t>
      </w:r>
      <w:r w:rsidR="00850052" w:rsidRPr="008B51AE">
        <w:rPr>
          <w:rFonts w:asciiTheme="minorHAnsi" w:hAnsiTheme="minorHAnsi"/>
          <w:spacing w:val="-1"/>
          <w:sz w:val="22"/>
          <w:szCs w:val="22"/>
        </w:rPr>
        <w:t xml:space="preserve"> locate:</w:t>
      </w:r>
    </w:p>
    <w:p w:rsidR="00850052" w:rsidRPr="008B51AE" w:rsidRDefault="00850052" w:rsidP="00850052">
      <w:pPr>
        <w:pStyle w:val="BodyText"/>
        <w:numPr>
          <w:ilvl w:val="1"/>
          <w:numId w:val="8"/>
        </w:numPr>
        <w:tabs>
          <w:tab w:val="left" w:pos="2020"/>
        </w:tabs>
        <w:spacing w:before="18" w:line="253" w:lineRule="exact"/>
        <w:rPr>
          <w:rFonts w:asciiTheme="minorHAnsi" w:hAnsiTheme="minorHAnsi"/>
          <w:spacing w:val="-1"/>
          <w:sz w:val="22"/>
          <w:szCs w:val="22"/>
        </w:rPr>
      </w:pPr>
      <w:r w:rsidRPr="008B51AE">
        <w:rPr>
          <w:rFonts w:asciiTheme="minorHAnsi" w:hAnsiTheme="minorHAnsi"/>
          <w:spacing w:val="-1"/>
          <w:sz w:val="22"/>
          <w:szCs w:val="22"/>
        </w:rPr>
        <w:t>Where personal protective equipment is stored and the location of eyewash equipment</w:t>
      </w:r>
      <w:r w:rsidR="007A73DC">
        <w:rPr>
          <w:rFonts w:asciiTheme="minorHAnsi" w:hAnsiTheme="minorHAnsi"/>
          <w:spacing w:val="-1"/>
          <w:sz w:val="22"/>
          <w:szCs w:val="22"/>
        </w:rPr>
        <w:t xml:space="preserve"> at each site</w:t>
      </w:r>
    </w:p>
    <w:p w:rsidR="00850052" w:rsidRPr="008B51AE" w:rsidRDefault="00850052" w:rsidP="00850052">
      <w:pPr>
        <w:pStyle w:val="ListParagraph"/>
        <w:numPr>
          <w:ilvl w:val="1"/>
          <w:numId w:val="8"/>
        </w:numPr>
      </w:pPr>
      <w:r w:rsidRPr="008B51AE">
        <w:t>The emergency key plan or fire plan at the site (posted near elevators or on walls near emergency exits for each floor of every building). The key plan or fire plan should be reviewed to locate fire extinguishers, fire alarms, emergency exits, and the designated assembly area in the event of an evacuation</w:t>
      </w:r>
    </w:p>
    <w:p w:rsidR="00850052" w:rsidRPr="003872E1" w:rsidRDefault="00850052" w:rsidP="00850052">
      <w:pPr>
        <w:pStyle w:val="BodyText"/>
        <w:tabs>
          <w:tab w:val="left" w:pos="2020"/>
        </w:tabs>
        <w:spacing w:before="18" w:line="253" w:lineRule="exact"/>
        <w:ind w:left="720"/>
        <w:rPr>
          <w:spacing w:val="-1"/>
        </w:rPr>
      </w:pPr>
    </w:p>
    <w:p w:rsidR="004177EC" w:rsidRDefault="004177EC" w:rsidP="004177EC">
      <w:pPr>
        <w:pStyle w:val="BodyText"/>
        <w:tabs>
          <w:tab w:val="left" w:pos="2020"/>
        </w:tabs>
        <w:spacing w:before="18" w:line="253" w:lineRule="exact"/>
        <w:ind w:left="1080"/>
      </w:pPr>
    </w:p>
    <w:p w:rsidR="004177EC" w:rsidRDefault="004177EC" w:rsidP="004177EC">
      <w:pPr>
        <w:pStyle w:val="ListParagraph"/>
        <w:spacing w:after="0"/>
        <w:ind w:left="1080"/>
      </w:pPr>
      <w:bookmarkStart w:id="0" w:name="_GoBack"/>
      <w:bookmarkEnd w:id="0"/>
    </w:p>
    <w:p w:rsidR="008322EC" w:rsidRDefault="008322EC" w:rsidP="008322EC">
      <w:pPr>
        <w:spacing w:after="0"/>
      </w:pPr>
      <w:r>
        <w:t xml:space="preserve"> </w:t>
      </w:r>
      <w:r>
        <w:tab/>
      </w:r>
    </w:p>
    <w:tbl>
      <w:tblPr>
        <w:tblW w:w="0" w:type="auto"/>
        <w:tblCellMar>
          <w:top w:w="15" w:type="dxa"/>
          <w:left w:w="15" w:type="dxa"/>
          <w:bottom w:w="15" w:type="dxa"/>
          <w:right w:w="15" w:type="dxa"/>
        </w:tblCellMar>
        <w:tblLook w:val="04A0" w:firstRow="1" w:lastRow="0" w:firstColumn="1" w:lastColumn="0" w:noHBand="0" w:noVBand="1"/>
      </w:tblPr>
      <w:tblGrid>
        <w:gridCol w:w="246"/>
        <w:gridCol w:w="246"/>
        <w:gridCol w:w="246"/>
      </w:tblGrid>
      <w:tr w:rsidR="008322EC" w:rsidRPr="008322EC" w:rsidTr="004177E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r>
      <w:tr w:rsidR="008322EC" w:rsidRPr="008322EC" w:rsidTr="004177E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r>
      <w:tr w:rsidR="008322EC" w:rsidRPr="008322EC" w:rsidTr="004177E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r>
      <w:tr w:rsidR="008322EC" w:rsidRPr="008322EC" w:rsidTr="004177E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c>
          <w:tcPr>
            <w:tcW w:w="0" w:type="auto"/>
            <w:tcBorders>
              <w:top w:val="nil"/>
              <w:left w:val="nil"/>
              <w:bottom w:val="nil"/>
              <w:right w:val="nil"/>
            </w:tcBorders>
            <w:tcMar>
              <w:top w:w="120" w:type="dxa"/>
              <w:left w:w="120" w:type="dxa"/>
              <w:bottom w:w="120" w:type="dxa"/>
              <w:right w:w="120" w:type="dxa"/>
            </w:tcMar>
          </w:tcPr>
          <w:p w:rsidR="008322EC" w:rsidRPr="008322EC" w:rsidRDefault="008322EC" w:rsidP="008322EC">
            <w:pPr>
              <w:spacing w:after="0"/>
            </w:pPr>
          </w:p>
        </w:tc>
      </w:tr>
    </w:tbl>
    <w:p w:rsidR="008322EC" w:rsidRDefault="008322EC" w:rsidP="008322EC">
      <w:pPr>
        <w:pStyle w:val="ListParagraph"/>
        <w:ind w:left="1080"/>
      </w:pPr>
    </w:p>
    <w:sectPr w:rsidR="008322E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0E" w:rsidRDefault="00A5660E" w:rsidP="00A5660E">
      <w:pPr>
        <w:spacing w:after="0" w:line="240" w:lineRule="auto"/>
      </w:pPr>
      <w:r>
        <w:separator/>
      </w:r>
    </w:p>
  </w:endnote>
  <w:endnote w:type="continuationSeparator" w:id="0">
    <w:p w:rsidR="00A5660E" w:rsidRDefault="00A5660E" w:rsidP="00A5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Condensed">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0E" w:rsidRDefault="007A73DC">
    <w:pPr>
      <w:pStyle w:val="Footer"/>
    </w:pPr>
    <w:r>
      <w:t>Paul Gill (</w:t>
    </w:r>
    <w:hyperlink r:id="rId1" w:history="1">
      <w:r w:rsidRPr="00E30989">
        <w:rPr>
          <w:rStyle w:val="Hyperlink"/>
        </w:rPr>
        <w:t>paul.gill@ubc.ca</w:t>
      </w:r>
    </w:hyperlink>
    <w:r>
      <w:t>)</w:t>
    </w:r>
  </w:p>
  <w:p w:rsidR="007A73DC" w:rsidRDefault="007A73DC">
    <w:pPr>
      <w:pStyle w:val="Footer"/>
    </w:pPr>
    <w:r>
      <w:t>H&amp;S Advisor (Education) – Faculty of Medicine</w:t>
    </w:r>
  </w:p>
  <w:p w:rsidR="00A5660E" w:rsidRDefault="007A73DC">
    <w:pPr>
      <w:pStyle w:val="Footer"/>
    </w:pPr>
    <w:r>
      <w:t xml:space="preserve">Dated: </w:t>
    </w:r>
    <w:r w:rsidR="009A6812">
      <w:t>November 29</w:t>
    </w:r>
    <w:r w:rsidR="00E65F58">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0E" w:rsidRDefault="00A5660E" w:rsidP="00A5660E">
      <w:pPr>
        <w:spacing w:after="0" w:line="240" w:lineRule="auto"/>
      </w:pPr>
      <w:r>
        <w:separator/>
      </w:r>
    </w:p>
  </w:footnote>
  <w:footnote w:type="continuationSeparator" w:id="0">
    <w:p w:rsidR="00A5660E" w:rsidRDefault="00A5660E" w:rsidP="00A56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DC" w:rsidRPr="006A1E84" w:rsidRDefault="007A73DC" w:rsidP="007A73DC">
    <w:pPr>
      <w:jc w:val="right"/>
      <w:rPr>
        <w:rFonts w:ascii="Tahoma" w:hAnsi="Tahoma" w:cs="Tahoma"/>
        <w:b/>
      </w:rPr>
    </w:pPr>
    <w:r>
      <w:rPr>
        <w:rFonts w:ascii="Tahoma" w:hAnsi="Tahoma" w:cs="Tahoma"/>
        <w:b/>
        <w:noProof/>
      </w:rPr>
      <w:drawing>
        <wp:anchor distT="0" distB="0" distL="114300" distR="114300" simplePos="0" relativeHeight="251659264" behindDoc="1" locked="0" layoutInCell="1" allowOverlap="1" wp14:anchorId="3F2DE754" wp14:editId="5F106338">
          <wp:simplePos x="0" y="0"/>
          <wp:positionH relativeFrom="column">
            <wp:posOffset>0</wp:posOffset>
          </wp:positionH>
          <wp:positionV relativeFrom="paragraph">
            <wp:posOffset>0</wp:posOffset>
          </wp:positionV>
          <wp:extent cx="2752725" cy="428625"/>
          <wp:effectExtent l="0" t="0" r="9525" b="9525"/>
          <wp:wrapTight wrapText="bothSides">
            <wp:wrapPolygon edited="0">
              <wp:start x="0" y="0"/>
              <wp:lineTo x="0" y="18240"/>
              <wp:lineTo x="448" y="21120"/>
              <wp:lineTo x="1794" y="21120"/>
              <wp:lineTo x="1943" y="21120"/>
              <wp:lineTo x="2691" y="15360"/>
              <wp:lineTo x="21525" y="15360"/>
              <wp:lineTo x="21525" y="960"/>
              <wp:lineTo x="2691" y="0"/>
              <wp:lineTo x="0" y="0"/>
            </wp:wrapPolygon>
          </wp:wrapTight>
          <wp:docPr id="2" name="Picture 2" descr="UBCSignatur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Signature-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rPr>
      <w:t>Faculty of Medicine</w:t>
    </w:r>
  </w:p>
  <w:p w:rsidR="007A73DC" w:rsidRDefault="007A7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numFmt w:val="bullet"/>
      <w:lvlText w:val="•"/>
      <w:lvlJc w:val="left"/>
      <w:pPr>
        <w:tabs>
          <w:tab w:val="num" w:pos="283"/>
        </w:tabs>
        <w:ind w:left="283" w:firstLine="0"/>
      </w:pPr>
      <w:rPr>
        <w:rFonts w:hint="default"/>
        <w:position w:val="0"/>
      </w:rPr>
    </w:lvl>
    <w:lvl w:ilvl="1">
      <w:numFmt w:val="bullet"/>
      <w:lvlText w:val="•"/>
      <w:lvlJc w:val="left"/>
      <w:pPr>
        <w:tabs>
          <w:tab w:val="num" w:pos="283"/>
        </w:tabs>
        <w:ind w:left="283" w:firstLine="567"/>
      </w:pPr>
      <w:rPr>
        <w:rFonts w:hint="default"/>
        <w:position w:val="0"/>
      </w:rPr>
    </w:lvl>
    <w:lvl w:ilvl="2">
      <w:start w:val="1"/>
      <w:numFmt w:val="bullet"/>
      <w:lvlText w:val="•"/>
      <w:lvlJc w:val="left"/>
      <w:pPr>
        <w:tabs>
          <w:tab w:val="num" w:pos="283"/>
        </w:tabs>
        <w:ind w:left="283" w:firstLine="1134"/>
      </w:pPr>
      <w:rPr>
        <w:rFonts w:hint="default"/>
        <w:position w:val="0"/>
      </w:rPr>
    </w:lvl>
    <w:lvl w:ilvl="3">
      <w:start w:val="1"/>
      <w:numFmt w:val="bullet"/>
      <w:lvlText w:val="•"/>
      <w:lvlJc w:val="left"/>
      <w:pPr>
        <w:tabs>
          <w:tab w:val="num" w:pos="283"/>
        </w:tabs>
        <w:ind w:left="283" w:firstLine="1701"/>
      </w:pPr>
      <w:rPr>
        <w:rFonts w:hint="default"/>
        <w:position w:val="0"/>
      </w:rPr>
    </w:lvl>
    <w:lvl w:ilvl="4">
      <w:start w:val="1"/>
      <w:numFmt w:val="bullet"/>
      <w:lvlText w:val="•"/>
      <w:lvlJc w:val="left"/>
      <w:pPr>
        <w:tabs>
          <w:tab w:val="num" w:pos="283"/>
        </w:tabs>
        <w:ind w:left="283" w:firstLine="2268"/>
      </w:pPr>
      <w:rPr>
        <w:rFonts w:hint="default"/>
        <w:position w:val="0"/>
      </w:rPr>
    </w:lvl>
    <w:lvl w:ilvl="5">
      <w:start w:val="1"/>
      <w:numFmt w:val="bullet"/>
      <w:lvlText w:val="•"/>
      <w:lvlJc w:val="left"/>
      <w:pPr>
        <w:tabs>
          <w:tab w:val="num" w:pos="283"/>
        </w:tabs>
        <w:ind w:left="283" w:firstLine="2835"/>
      </w:pPr>
      <w:rPr>
        <w:rFonts w:hint="default"/>
        <w:position w:val="0"/>
      </w:rPr>
    </w:lvl>
    <w:lvl w:ilvl="6">
      <w:start w:val="1"/>
      <w:numFmt w:val="bullet"/>
      <w:lvlText w:val="•"/>
      <w:lvlJc w:val="left"/>
      <w:pPr>
        <w:tabs>
          <w:tab w:val="num" w:pos="283"/>
        </w:tabs>
        <w:ind w:left="283" w:firstLine="3402"/>
      </w:pPr>
      <w:rPr>
        <w:rFonts w:hint="default"/>
        <w:position w:val="0"/>
      </w:rPr>
    </w:lvl>
    <w:lvl w:ilvl="7">
      <w:start w:val="1"/>
      <w:numFmt w:val="bullet"/>
      <w:lvlText w:val="•"/>
      <w:lvlJc w:val="left"/>
      <w:pPr>
        <w:tabs>
          <w:tab w:val="num" w:pos="283"/>
        </w:tabs>
        <w:ind w:left="283" w:firstLine="3969"/>
      </w:pPr>
      <w:rPr>
        <w:rFonts w:hint="default"/>
        <w:position w:val="0"/>
      </w:rPr>
    </w:lvl>
    <w:lvl w:ilvl="8">
      <w:start w:val="1"/>
      <w:numFmt w:val="bullet"/>
      <w:lvlText w:val="•"/>
      <w:lvlJc w:val="left"/>
      <w:pPr>
        <w:tabs>
          <w:tab w:val="num" w:pos="283"/>
        </w:tabs>
        <w:ind w:left="283" w:firstLine="4535"/>
      </w:pPr>
      <w:rPr>
        <w:rFonts w:hint="default"/>
        <w:position w:val="0"/>
      </w:rPr>
    </w:lvl>
  </w:abstractNum>
  <w:abstractNum w:abstractNumId="1">
    <w:nsid w:val="1C785C44"/>
    <w:multiLevelType w:val="hybridMultilevel"/>
    <w:tmpl w:val="CEB2FF34"/>
    <w:lvl w:ilvl="0" w:tplc="0D944FCA">
      <w:start w:val="1"/>
      <w:numFmt w:val="bullet"/>
      <w:lvlText w:val="□"/>
      <w:lvlJc w:val="left"/>
      <w:pPr>
        <w:ind w:left="829" w:hanging="262"/>
      </w:pPr>
      <w:rPr>
        <w:rFonts w:ascii="MS UI Gothic" w:eastAsia="MS UI Gothic" w:hAnsi="MS UI Gothic" w:hint="default"/>
        <w:w w:val="99"/>
        <w:sz w:val="20"/>
        <w:szCs w:val="20"/>
      </w:rPr>
    </w:lvl>
    <w:lvl w:ilvl="1" w:tplc="8F9261B2">
      <w:start w:val="1"/>
      <w:numFmt w:val="bullet"/>
      <w:lvlText w:val="•"/>
      <w:lvlJc w:val="left"/>
      <w:pPr>
        <w:ind w:left="1786" w:hanging="262"/>
      </w:pPr>
      <w:rPr>
        <w:rFonts w:hint="default"/>
      </w:rPr>
    </w:lvl>
    <w:lvl w:ilvl="2" w:tplc="7230207E">
      <w:start w:val="1"/>
      <w:numFmt w:val="bullet"/>
      <w:lvlText w:val="•"/>
      <w:lvlJc w:val="left"/>
      <w:pPr>
        <w:ind w:left="2743" w:hanging="262"/>
      </w:pPr>
      <w:rPr>
        <w:rFonts w:hint="default"/>
      </w:rPr>
    </w:lvl>
    <w:lvl w:ilvl="3" w:tplc="EE6C5FD4">
      <w:start w:val="1"/>
      <w:numFmt w:val="bullet"/>
      <w:lvlText w:val="•"/>
      <w:lvlJc w:val="left"/>
      <w:pPr>
        <w:ind w:left="3700" w:hanging="262"/>
      </w:pPr>
      <w:rPr>
        <w:rFonts w:hint="default"/>
      </w:rPr>
    </w:lvl>
    <w:lvl w:ilvl="4" w:tplc="ACC230B2">
      <w:start w:val="1"/>
      <w:numFmt w:val="bullet"/>
      <w:lvlText w:val="•"/>
      <w:lvlJc w:val="left"/>
      <w:pPr>
        <w:ind w:left="4657" w:hanging="262"/>
      </w:pPr>
      <w:rPr>
        <w:rFonts w:hint="default"/>
      </w:rPr>
    </w:lvl>
    <w:lvl w:ilvl="5" w:tplc="7840A634">
      <w:start w:val="1"/>
      <w:numFmt w:val="bullet"/>
      <w:lvlText w:val="•"/>
      <w:lvlJc w:val="left"/>
      <w:pPr>
        <w:ind w:left="5614" w:hanging="262"/>
      </w:pPr>
      <w:rPr>
        <w:rFonts w:hint="default"/>
      </w:rPr>
    </w:lvl>
    <w:lvl w:ilvl="6" w:tplc="A1B89D60">
      <w:start w:val="1"/>
      <w:numFmt w:val="bullet"/>
      <w:lvlText w:val="•"/>
      <w:lvlJc w:val="left"/>
      <w:pPr>
        <w:ind w:left="6571" w:hanging="262"/>
      </w:pPr>
      <w:rPr>
        <w:rFonts w:hint="default"/>
      </w:rPr>
    </w:lvl>
    <w:lvl w:ilvl="7" w:tplc="F4F2A4DC">
      <w:start w:val="1"/>
      <w:numFmt w:val="bullet"/>
      <w:lvlText w:val="•"/>
      <w:lvlJc w:val="left"/>
      <w:pPr>
        <w:ind w:left="7528" w:hanging="262"/>
      </w:pPr>
      <w:rPr>
        <w:rFonts w:hint="default"/>
      </w:rPr>
    </w:lvl>
    <w:lvl w:ilvl="8" w:tplc="22A094A0">
      <w:start w:val="1"/>
      <w:numFmt w:val="bullet"/>
      <w:lvlText w:val="•"/>
      <w:lvlJc w:val="left"/>
      <w:pPr>
        <w:ind w:left="8485" w:hanging="262"/>
      </w:pPr>
      <w:rPr>
        <w:rFonts w:hint="default"/>
      </w:rPr>
    </w:lvl>
  </w:abstractNum>
  <w:abstractNum w:abstractNumId="2">
    <w:nsid w:val="1E6E1BDB"/>
    <w:multiLevelType w:val="hybridMultilevel"/>
    <w:tmpl w:val="BC00F3C0"/>
    <w:lvl w:ilvl="0" w:tplc="ADC010A2">
      <w:start w:val="1"/>
      <w:numFmt w:val="bullet"/>
      <w:lvlText w:val="□"/>
      <w:lvlJc w:val="left"/>
      <w:pPr>
        <w:ind w:left="843" w:hanging="264"/>
      </w:pPr>
      <w:rPr>
        <w:rFonts w:ascii="MS Gothic" w:eastAsia="MS Gothic" w:hAnsi="MS Gothic" w:hint="default"/>
        <w:w w:val="99"/>
        <w:sz w:val="20"/>
        <w:szCs w:val="20"/>
      </w:rPr>
    </w:lvl>
    <w:lvl w:ilvl="1" w:tplc="5E2A0050">
      <w:start w:val="1"/>
      <w:numFmt w:val="bullet"/>
      <w:lvlText w:val="o"/>
      <w:lvlJc w:val="left"/>
      <w:pPr>
        <w:ind w:left="2019" w:hanging="360"/>
      </w:pPr>
      <w:rPr>
        <w:rFonts w:ascii="Courier New" w:eastAsia="Courier New" w:hAnsi="Courier New" w:hint="default"/>
        <w:w w:val="99"/>
        <w:sz w:val="20"/>
        <w:szCs w:val="20"/>
      </w:rPr>
    </w:lvl>
    <w:lvl w:ilvl="2" w:tplc="3C4CC3A8">
      <w:start w:val="1"/>
      <w:numFmt w:val="bullet"/>
      <w:lvlText w:val="•"/>
      <w:lvlJc w:val="left"/>
      <w:pPr>
        <w:ind w:left="2950" w:hanging="360"/>
      </w:pPr>
      <w:rPr>
        <w:rFonts w:hint="default"/>
      </w:rPr>
    </w:lvl>
    <w:lvl w:ilvl="3" w:tplc="A84A95FC">
      <w:start w:val="1"/>
      <w:numFmt w:val="bullet"/>
      <w:lvlText w:val="•"/>
      <w:lvlJc w:val="left"/>
      <w:pPr>
        <w:ind w:left="3882" w:hanging="360"/>
      </w:pPr>
      <w:rPr>
        <w:rFonts w:hint="default"/>
      </w:rPr>
    </w:lvl>
    <w:lvl w:ilvl="4" w:tplc="66B82CE8">
      <w:start w:val="1"/>
      <w:numFmt w:val="bullet"/>
      <w:lvlText w:val="•"/>
      <w:lvlJc w:val="left"/>
      <w:pPr>
        <w:ind w:left="4813" w:hanging="360"/>
      </w:pPr>
      <w:rPr>
        <w:rFonts w:hint="default"/>
      </w:rPr>
    </w:lvl>
    <w:lvl w:ilvl="5" w:tplc="32D0A894">
      <w:start w:val="1"/>
      <w:numFmt w:val="bullet"/>
      <w:lvlText w:val="•"/>
      <w:lvlJc w:val="left"/>
      <w:pPr>
        <w:ind w:left="5744" w:hanging="360"/>
      </w:pPr>
      <w:rPr>
        <w:rFonts w:hint="default"/>
      </w:rPr>
    </w:lvl>
    <w:lvl w:ilvl="6" w:tplc="CCCC5918">
      <w:start w:val="1"/>
      <w:numFmt w:val="bullet"/>
      <w:lvlText w:val="•"/>
      <w:lvlJc w:val="left"/>
      <w:pPr>
        <w:ind w:left="6675" w:hanging="360"/>
      </w:pPr>
      <w:rPr>
        <w:rFonts w:hint="default"/>
      </w:rPr>
    </w:lvl>
    <w:lvl w:ilvl="7" w:tplc="7EB2DEAA">
      <w:start w:val="1"/>
      <w:numFmt w:val="bullet"/>
      <w:lvlText w:val="•"/>
      <w:lvlJc w:val="left"/>
      <w:pPr>
        <w:ind w:left="7606" w:hanging="360"/>
      </w:pPr>
      <w:rPr>
        <w:rFonts w:hint="default"/>
      </w:rPr>
    </w:lvl>
    <w:lvl w:ilvl="8" w:tplc="A268DF5A">
      <w:start w:val="1"/>
      <w:numFmt w:val="bullet"/>
      <w:lvlText w:val="•"/>
      <w:lvlJc w:val="left"/>
      <w:pPr>
        <w:ind w:left="8537" w:hanging="360"/>
      </w:pPr>
      <w:rPr>
        <w:rFonts w:hint="default"/>
      </w:rPr>
    </w:lvl>
  </w:abstractNum>
  <w:abstractNum w:abstractNumId="3">
    <w:nsid w:val="25AB4049"/>
    <w:multiLevelType w:val="hybridMultilevel"/>
    <w:tmpl w:val="0D524BE8"/>
    <w:lvl w:ilvl="0" w:tplc="8612E7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B62B68"/>
    <w:multiLevelType w:val="hybridMultilevel"/>
    <w:tmpl w:val="4AA87208"/>
    <w:lvl w:ilvl="0" w:tplc="81AE84E2">
      <w:start w:val="1"/>
      <w:numFmt w:val="bullet"/>
      <w:lvlText w:val="□"/>
      <w:lvlJc w:val="left"/>
      <w:pPr>
        <w:ind w:left="360" w:hanging="360"/>
      </w:pPr>
      <w:rPr>
        <w:rFonts w:ascii="MS UI Gothic" w:eastAsia="MS UI Gothic" w:hAnsi="MS UI Gothic" w:hint="default"/>
        <w:w w:val="99"/>
        <w:sz w:val="20"/>
        <w:szCs w:val="20"/>
      </w:rPr>
    </w:lvl>
    <w:lvl w:ilvl="1" w:tplc="6EE6E794">
      <w:start w:val="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8E3C22"/>
    <w:multiLevelType w:val="hybridMultilevel"/>
    <w:tmpl w:val="122C845C"/>
    <w:lvl w:ilvl="0" w:tplc="81AE84E2">
      <w:start w:val="1"/>
      <w:numFmt w:val="bullet"/>
      <w:lvlText w:val="□"/>
      <w:lvlJc w:val="left"/>
      <w:pPr>
        <w:ind w:left="360" w:hanging="360"/>
      </w:pPr>
      <w:rPr>
        <w:rFonts w:ascii="MS UI Gothic" w:eastAsia="MS UI Gothic" w:hAnsi="MS UI Gothic" w:hint="default"/>
        <w:w w:val="99"/>
        <w:sz w:val="20"/>
        <w:szCs w:val="20"/>
      </w:rPr>
    </w:lvl>
    <w:lvl w:ilvl="1" w:tplc="6EE6E794">
      <w:start w:val="2"/>
      <w:numFmt w:val="bullet"/>
      <w:lvlText w:val="-"/>
      <w:lvlJc w:val="left"/>
      <w:pPr>
        <w:ind w:left="1080" w:hanging="360"/>
      </w:pPr>
      <w:rPr>
        <w:rFonts w:ascii="Calibri" w:eastAsiaTheme="minorHAnsi" w:hAnsi="Calibri" w:cstheme="minorBidi" w:hint="default"/>
      </w:rPr>
    </w:lvl>
    <w:lvl w:ilvl="2" w:tplc="6EE6E794">
      <w:start w:val="2"/>
      <w:numFmt w:val="bullet"/>
      <w:lvlText w:val="-"/>
      <w:lvlJc w:val="left"/>
      <w:pPr>
        <w:ind w:left="1800" w:hanging="360"/>
      </w:pPr>
      <w:rPr>
        <w:rFonts w:ascii="Calibri" w:eastAsiaTheme="minorHAnsi" w:hAnsi="Calibri" w:cstheme="minorBidi" w:hint="default"/>
      </w:rPr>
    </w:lvl>
    <w:lvl w:ilvl="3" w:tplc="6EE6E794">
      <w:start w:val="2"/>
      <w:numFmt w:val="bullet"/>
      <w:lvlText w:val="-"/>
      <w:lvlJc w:val="left"/>
      <w:pPr>
        <w:ind w:left="2520" w:hanging="360"/>
      </w:pPr>
      <w:rPr>
        <w:rFonts w:ascii="Calibri" w:eastAsiaTheme="minorHAnsi"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396EA1"/>
    <w:multiLevelType w:val="hybridMultilevel"/>
    <w:tmpl w:val="D0D622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FA0583D"/>
    <w:multiLevelType w:val="hybridMultilevel"/>
    <w:tmpl w:val="D35C2BAE"/>
    <w:lvl w:ilvl="0" w:tplc="81AE84E2">
      <w:start w:val="1"/>
      <w:numFmt w:val="bullet"/>
      <w:lvlText w:val="□"/>
      <w:lvlJc w:val="left"/>
      <w:pPr>
        <w:ind w:left="360" w:hanging="360"/>
      </w:pPr>
      <w:rPr>
        <w:rFonts w:ascii="MS UI Gothic" w:eastAsia="MS UI Gothic" w:hAnsi="MS UI Gothic" w:hint="default"/>
        <w:w w:val="99"/>
        <w:sz w:val="20"/>
        <w:szCs w:val="20"/>
      </w:rPr>
    </w:lvl>
    <w:lvl w:ilvl="1" w:tplc="6EE6E794">
      <w:start w:val="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EC"/>
    <w:rsid w:val="0011094F"/>
    <w:rsid w:val="001702DA"/>
    <w:rsid w:val="00182A9F"/>
    <w:rsid w:val="001C2181"/>
    <w:rsid w:val="002A4913"/>
    <w:rsid w:val="002C05F0"/>
    <w:rsid w:val="002C7AC9"/>
    <w:rsid w:val="003872E1"/>
    <w:rsid w:val="003E07F7"/>
    <w:rsid w:val="004177EC"/>
    <w:rsid w:val="004764B0"/>
    <w:rsid w:val="00523935"/>
    <w:rsid w:val="005533BC"/>
    <w:rsid w:val="00590F5C"/>
    <w:rsid w:val="006235DC"/>
    <w:rsid w:val="0067012D"/>
    <w:rsid w:val="006F211A"/>
    <w:rsid w:val="006F3C66"/>
    <w:rsid w:val="00782EF4"/>
    <w:rsid w:val="0078375B"/>
    <w:rsid w:val="007A73DC"/>
    <w:rsid w:val="00817FFE"/>
    <w:rsid w:val="008322EC"/>
    <w:rsid w:val="00850052"/>
    <w:rsid w:val="008603CC"/>
    <w:rsid w:val="0086525C"/>
    <w:rsid w:val="008A265C"/>
    <w:rsid w:val="008B51AE"/>
    <w:rsid w:val="00987562"/>
    <w:rsid w:val="009A6812"/>
    <w:rsid w:val="00A165E1"/>
    <w:rsid w:val="00A5660E"/>
    <w:rsid w:val="00CD76C4"/>
    <w:rsid w:val="00D001FA"/>
    <w:rsid w:val="00E65F58"/>
    <w:rsid w:val="00EE414B"/>
    <w:rsid w:val="00F84D38"/>
    <w:rsid w:val="00F9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itle">
    <w:name w:val="[===] body_title"/>
    <w:rsid w:val="008322EC"/>
    <w:pPr>
      <w:spacing w:before="320" w:after="160" w:line="240" w:lineRule="auto"/>
    </w:pPr>
    <w:rPr>
      <w:rFonts w:ascii="Futura Condensed" w:eastAsia="ヒラギノ角ゴ Pro W3" w:hAnsi="Futura Condensed" w:cs="Times New Roman"/>
      <w:caps/>
      <w:color w:val="000000"/>
      <w:sz w:val="28"/>
      <w:szCs w:val="20"/>
    </w:rPr>
  </w:style>
  <w:style w:type="paragraph" w:customStyle="1" w:styleId="body">
    <w:name w:val="[===] body"/>
    <w:rsid w:val="008322EC"/>
    <w:pPr>
      <w:spacing w:before="80" w:after="80" w:line="240" w:lineRule="auto"/>
    </w:pPr>
    <w:rPr>
      <w:rFonts w:ascii="Times New Roman" w:eastAsia="ヒラギノ角ゴ Pro W3" w:hAnsi="Times New Roman" w:cs="Times New Roman"/>
      <w:color w:val="000000"/>
      <w:sz w:val="20"/>
      <w:szCs w:val="20"/>
    </w:rPr>
  </w:style>
  <w:style w:type="paragraph" w:customStyle="1" w:styleId="bodymaintext">
    <w:name w:val="[===] body_main_text"/>
    <w:rsid w:val="008322EC"/>
    <w:pPr>
      <w:spacing w:before="80" w:after="8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8322EC"/>
    <w:pPr>
      <w:ind w:left="720"/>
      <w:contextualSpacing/>
    </w:pPr>
  </w:style>
  <w:style w:type="paragraph" w:styleId="BodyText">
    <w:name w:val="Body Text"/>
    <w:basedOn w:val="Normal"/>
    <w:link w:val="BodyTextChar"/>
    <w:uiPriority w:val="1"/>
    <w:qFormat/>
    <w:rsid w:val="008322EC"/>
    <w:pPr>
      <w:widowControl w:val="0"/>
      <w:spacing w:after="0" w:line="240" w:lineRule="auto"/>
      <w:ind w:left="829"/>
    </w:pPr>
    <w:rPr>
      <w:rFonts w:ascii="Tahoma" w:eastAsia="Tahoma" w:hAnsi="Tahoma"/>
      <w:sz w:val="20"/>
      <w:szCs w:val="20"/>
    </w:rPr>
  </w:style>
  <w:style w:type="character" w:customStyle="1" w:styleId="BodyTextChar">
    <w:name w:val="Body Text Char"/>
    <w:basedOn w:val="DefaultParagraphFont"/>
    <w:link w:val="BodyText"/>
    <w:uiPriority w:val="1"/>
    <w:rsid w:val="008322EC"/>
    <w:rPr>
      <w:rFonts w:ascii="Tahoma" w:eastAsia="Tahoma" w:hAnsi="Tahoma"/>
      <w:sz w:val="20"/>
      <w:szCs w:val="20"/>
    </w:rPr>
  </w:style>
  <w:style w:type="character" w:customStyle="1" w:styleId="apple-converted-space">
    <w:name w:val="apple-converted-space"/>
    <w:basedOn w:val="DefaultParagraphFont"/>
    <w:rsid w:val="008322EC"/>
  </w:style>
  <w:style w:type="paragraph" w:customStyle="1" w:styleId="listdot10TNR0ptx0pt">
    <w:name w:val="list dot 10 TNR 0pt x 0pt"/>
    <w:rsid w:val="0011094F"/>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11094F"/>
    <w:rPr>
      <w:color w:val="0000FF" w:themeColor="hyperlink"/>
      <w:u w:val="single"/>
    </w:rPr>
  </w:style>
  <w:style w:type="paragraph" w:styleId="Header">
    <w:name w:val="header"/>
    <w:basedOn w:val="Normal"/>
    <w:link w:val="HeaderChar"/>
    <w:uiPriority w:val="99"/>
    <w:unhideWhenUsed/>
    <w:rsid w:val="00A56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0E"/>
  </w:style>
  <w:style w:type="paragraph" w:styleId="Footer">
    <w:name w:val="footer"/>
    <w:basedOn w:val="Normal"/>
    <w:link w:val="FooterChar"/>
    <w:uiPriority w:val="99"/>
    <w:unhideWhenUsed/>
    <w:rsid w:val="00A56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0E"/>
  </w:style>
  <w:style w:type="paragraph" w:styleId="BalloonText">
    <w:name w:val="Balloon Text"/>
    <w:basedOn w:val="Normal"/>
    <w:link w:val="BalloonTextChar"/>
    <w:uiPriority w:val="99"/>
    <w:semiHidden/>
    <w:unhideWhenUsed/>
    <w:rsid w:val="00A5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0E"/>
    <w:rPr>
      <w:rFonts w:ascii="Tahoma" w:hAnsi="Tahoma" w:cs="Tahoma"/>
      <w:sz w:val="16"/>
      <w:szCs w:val="16"/>
    </w:rPr>
  </w:style>
  <w:style w:type="character" w:styleId="FollowedHyperlink">
    <w:name w:val="FollowedHyperlink"/>
    <w:basedOn w:val="DefaultParagraphFont"/>
    <w:uiPriority w:val="99"/>
    <w:semiHidden/>
    <w:unhideWhenUsed/>
    <w:rsid w:val="006F2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itle">
    <w:name w:val="[===] body_title"/>
    <w:rsid w:val="008322EC"/>
    <w:pPr>
      <w:spacing w:before="320" w:after="160" w:line="240" w:lineRule="auto"/>
    </w:pPr>
    <w:rPr>
      <w:rFonts w:ascii="Futura Condensed" w:eastAsia="ヒラギノ角ゴ Pro W3" w:hAnsi="Futura Condensed" w:cs="Times New Roman"/>
      <w:caps/>
      <w:color w:val="000000"/>
      <w:sz w:val="28"/>
      <w:szCs w:val="20"/>
    </w:rPr>
  </w:style>
  <w:style w:type="paragraph" w:customStyle="1" w:styleId="body">
    <w:name w:val="[===] body"/>
    <w:rsid w:val="008322EC"/>
    <w:pPr>
      <w:spacing w:before="80" w:after="80" w:line="240" w:lineRule="auto"/>
    </w:pPr>
    <w:rPr>
      <w:rFonts w:ascii="Times New Roman" w:eastAsia="ヒラギノ角ゴ Pro W3" w:hAnsi="Times New Roman" w:cs="Times New Roman"/>
      <w:color w:val="000000"/>
      <w:sz w:val="20"/>
      <w:szCs w:val="20"/>
    </w:rPr>
  </w:style>
  <w:style w:type="paragraph" w:customStyle="1" w:styleId="bodymaintext">
    <w:name w:val="[===] body_main_text"/>
    <w:rsid w:val="008322EC"/>
    <w:pPr>
      <w:spacing w:before="80" w:after="80"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8322EC"/>
    <w:pPr>
      <w:ind w:left="720"/>
      <w:contextualSpacing/>
    </w:pPr>
  </w:style>
  <w:style w:type="paragraph" w:styleId="BodyText">
    <w:name w:val="Body Text"/>
    <w:basedOn w:val="Normal"/>
    <w:link w:val="BodyTextChar"/>
    <w:uiPriority w:val="1"/>
    <w:qFormat/>
    <w:rsid w:val="008322EC"/>
    <w:pPr>
      <w:widowControl w:val="0"/>
      <w:spacing w:after="0" w:line="240" w:lineRule="auto"/>
      <w:ind w:left="829"/>
    </w:pPr>
    <w:rPr>
      <w:rFonts w:ascii="Tahoma" w:eastAsia="Tahoma" w:hAnsi="Tahoma"/>
      <w:sz w:val="20"/>
      <w:szCs w:val="20"/>
    </w:rPr>
  </w:style>
  <w:style w:type="character" w:customStyle="1" w:styleId="BodyTextChar">
    <w:name w:val="Body Text Char"/>
    <w:basedOn w:val="DefaultParagraphFont"/>
    <w:link w:val="BodyText"/>
    <w:uiPriority w:val="1"/>
    <w:rsid w:val="008322EC"/>
    <w:rPr>
      <w:rFonts w:ascii="Tahoma" w:eastAsia="Tahoma" w:hAnsi="Tahoma"/>
      <w:sz w:val="20"/>
      <w:szCs w:val="20"/>
    </w:rPr>
  </w:style>
  <w:style w:type="character" w:customStyle="1" w:styleId="apple-converted-space">
    <w:name w:val="apple-converted-space"/>
    <w:basedOn w:val="DefaultParagraphFont"/>
    <w:rsid w:val="008322EC"/>
  </w:style>
  <w:style w:type="paragraph" w:customStyle="1" w:styleId="listdot10TNR0ptx0pt">
    <w:name w:val="list dot 10 TNR 0pt x 0pt"/>
    <w:rsid w:val="0011094F"/>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11094F"/>
    <w:rPr>
      <w:color w:val="0000FF" w:themeColor="hyperlink"/>
      <w:u w:val="single"/>
    </w:rPr>
  </w:style>
  <w:style w:type="paragraph" w:styleId="Header">
    <w:name w:val="header"/>
    <w:basedOn w:val="Normal"/>
    <w:link w:val="HeaderChar"/>
    <w:uiPriority w:val="99"/>
    <w:unhideWhenUsed/>
    <w:rsid w:val="00A56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0E"/>
  </w:style>
  <w:style w:type="paragraph" w:styleId="Footer">
    <w:name w:val="footer"/>
    <w:basedOn w:val="Normal"/>
    <w:link w:val="FooterChar"/>
    <w:uiPriority w:val="99"/>
    <w:unhideWhenUsed/>
    <w:rsid w:val="00A56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0E"/>
  </w:style>
  <w:style w:type="paragraph" w:styleId="BalloonText">
    <w:name w:val="Balloon Text"/>
    <w:basedOn w:val="Normal"/>
    <w:link w:val="BalloonTextChar"/>
    <w:uiPriority w:val="99"/>
    <w:semiHidden/>
    <w:unhideWhenUsed/>
    <w:rsid w:val="00A5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0E"/>
    <w:rPr>
      <w:rFonts w:ascii="Tahoma" w:hAnsi="Tahoma" w:cs="Tahoma"/>
      <w:sz w:val="16"/>
      <w:szCs w:val="16"/>
    </w:rPr>
  </w:style>
  <w:style w:type="character" w:styleId="FollowedHyperlink">
    <w:name w:val="FollowedHyperlink"/>
    <w:basedOn w:val="DefaultParagraphFont"/>
    <w:uiPriority w:val="99"/>
    <w:semiHidden/>
    <w:unhideWhenUsed/>
    <w:rsid w:val="006F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1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dprogram.med.ubc.ca/visiting-student-elective-program/application-process/policies-procedu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program.med.ubc.ca/files/2013/12/Dec2013-FINAL-Procedure-Sharp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d-fom-ugrad.sites.olt.ubc.ca/files/2015/10/Donning-and-Doffing-PPE-poster-2-0.pdf" TargetMode="External"/><Relationship Id="rId4" Type="http://schemas.microsoft.com/office/2007/relationships/stylesWithEffects" Target="stylesWithEffects.xml"/><Relationship Id="rId9" Type="http://schemas.openxmlformats.org/officeDocument/2006/relationships/hyperlink" Target="http://www.cairs.ubc.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ul.gill@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7BD5-C289-40E5-AD7D-D34B0D4E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Paul</dc:creator>
  <cp:lastModifiedBy>Kelly Jacobs</cp:lastModifiedBy>
  <cp:revision>2</cp:revision>
  <dcterms:created xsi:type="dcterms:W3CDTF">2017-01-13T17:43:00Z</dcterms:created>
  <dcterms:modified xsi:type="dcterms:W3CDTF">2017-01-13T17:43:00Z</dcterms:modified>
</cp:coreProperties>
</file>